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58CE" w:rsidRPr="00253B36" w:rsidRDefault="003058CE">
      <w:pPr>
        <w:pStyle w:val="Corpodetexto"/>
        <w:rPr>
          <w:rFonts w:ascii="Arial Narrow" w:hAnsi="Arial Narrow" w:cs="Times New Roman"/>
          <w:b/>
        </w:rPr>
      </w:pPr>
      <w:bookmarkStart w:id="0" w:name="_GoBack"/>
      <w:bookmarkEnd w:id="0"/>
    </w:p>
    <w:p w:rsidR="003058CE" w:rsidRPr="00253B36" w:rsidRDefault="005E1D89">
      <w:pPr>
        <w:spacing w:before="51"/>
        <w:ind w:left="2881" w:right="2820"/>
        <w:jc w:val="center"/>
        <w:rPr>
          <w:rFonts w:ascii="Arial Narrow" w:hAnsi="Arial Narrow" w:cs="Times New Roman"/>
          <w:b/>
          <w:sz w:val="24"/>
          <w:szCs w:val="24"/>
        </w:rPr>
      </w:pPr>
      <w:r w:rsidRPr="00253B36">
        <w:rPr>
          <w:rFonts w:ascii="Arial Narrow" w:hAnsi="Arial Narrow" w:cs="Times New Roman"/>
          <w:b/>
          <w:sz w:val="24"/>
          <w:szCs w:val="24"/>
        </w:rPr>
        <w:t>ANEXO I</w:t>
      </w:r>
    </w:p>
    <w:p w:rsidR="003058CE" w:rsidRPr="00253B36" w:rsidRDefault="003058CE">
      <w:pPr>
        <w:pStyle w:val="Corpodetexto"/>
        <w:spacing w:before="11"/>
        <w:rPr>
          <w:rFonts w:ascii="Arial Narrow" w:hAnsi="Arial Narrow" w:cs="Times New Roman"/>
          <w:b/>
        </w:rPr>
      </w:pPr>
    </w:p>
    <w:p w:rsidR="003058CE" w:rsidRPr="00253B36" w:rsidRDefault="005E1D89">
      <w:pPr>
        <w:ind w:left="2874" w:right="2820"/>
        <w:jc w:val="center"/>
        <w:rPr>
          <w:rFonts w:ascii="Arial Narrow" w:hAnsi="Arial Narrow" w:cs="Times New Roman"/>
          <w:b/>
          <w:sz w:val="24"/>
          <w:szCs w:val="24"/>
        </w:rPr>
      </w:pPr>
      <w:r w:rsidRPr="00253B36">
        <w:rPr>
          <w:rFonts w:ascii="Arial Narrow" w:hAnsi="Arial Narrow" w:cs="Times New Roman"/>
          <w:b/>
          <w:sz w:val="24"/>
          <w:szCs w:val="24"/>
          <w:u w:val="thick"/>
        </w:rPr>
        <w:t>MODELO DE PROPOSTA COMERCIAL</w:t>
      </w: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9"/>
        <w:rPr>
          <w:rFonts w:ascii="Arial Narrow" w:hAnsi="Arial Narrow" w:cs="Times New Roman"/>
          <w:b/>
        </w:rPr>
      </w:pPr>
    </w:p>
    <w:p w:rsidR="003058CE" w:rsidRPr="00253B36" w:rsidRDefault="005E1D89">
      <w:pPr>
        <w:spacing w:before="52"/>
        <w:ind w:left="222" w:right="3666"/>
        <w:rPr>
          <w:rFonts w:ascii="Arial Narrow" w:hAnsi="Arial Narrow" w:cs="Times New Roman"/>
          <w:b/>
          <w:sz w:val="24"/>
          <w:szCs w:val="24"/>
        </w:rPr>
      </w:pPr>
      <w:r w:rsidRPr="00253B36">
        <w:rPr>
          <w:rFonts w:ascii="Arial Narrow" w:hAnsi="Arial Narrow" w:cs="Times New Roman"/>
          <w:b/>
          <w:sz w:val="24"/>
          <w:szCs w:val="24"/>
        </w:rPr>
        <w:t xml:space="preserve">PREFEITURA MUNICIPAL DE FERRAZ DE VASCONCELOS PREGÃO PRESENCIAL Nº </w:t>
      </w:r>
      <w:r w:rsidR="005F70B0">
        <w:rPr>
          <w:rFonts w:ascii="Arial Narrow" w:hAnsi="Arial Narrow" w:cs="Times New Roman"/>
          <w:b/>
          <w:sz w:val="24"/>
          <w:szCs w:val="24"/>
        </w:rPr>
        <w:t>008</w:t>
      </w:r>
      <w:r w:rsidRPr="00253B36">
        <w:rPr>
          <w:rFonts w:ascii="Arial Narrow" w:hAnsi="Arial Narrow" w:cs="Times New Roman"/>
          <w:b/>
          <w:sz w:val="24"/>
          <w:szCs w:val="24"/>
        </w:rPr>
        <w:t>/</w:t>
      </w:r>
      <w:r w:rsidR="005F70B0">
        <w:rPr>
          <w:rFonts w:ascii="Arial Narrow" w:hAnsi="Arial Narrow" w:cs="Times New Roman"/>
          <w:b/>
          <w:sz w:val="24"/>
          <w:szCs w:val="24"/>
        </w:rPr>
        <w:t>2019</w:t>
      </w:r>
    </w:p>
    <w:p w:rsidR="003058CE" w:rsidRPr="00253B36" w:rsidRDefault="005E1D89">
      <w:pPr>
        <w:spacing w:line="292" w:lineRule="exact"/>
        <w:ind w:left="222"/>
        <w:rPr>
          <w:rFonts w:ascii="Arial Narrow" w:hAnsi="Arial Narrow" w:cs="Times New Roman"/>
          <w:b/>
          <w:sz w:val="24"/>
          <w:szCs w:val="24"/>
        </w:rPr>
      </w:pPr>
      <w:r w:rsidRPr="00253B36">
        <w:rPr>
          <w:rFonts w:ascii="Arial Narrow" w:hAnsi="Arial Narrow" w:cs="Times New Roman"/>
          <w:b/>
          <w:sz w:val="24"/>
          <w:szCs w:val="24"/>
        </w:rPr>
        <w:t xml:space="preserve">PROCESSO ADMINISTRATIVO Nº </w:t>
      </w:r>
      <w:r w:rsidR="009713AD" w:rsidRPr="00253B36">
        <w:rPr>
          <w:rFonts w:ascii="Arial Narrow" w:hAnsi="Arial Narrow" w:cs="Times New Roman"/>
          <w:b/>
          <w:sz w:val="24"/>
          <w:szCs w:val="24"/>
        </w:rPr>
        <w:t>9.</w:t>
      </w:r>
      <w:r w:rsidRPr="00253B36">
        <w:rPr>
          <w:rFonts w:ascii="Arial Narrow" w:hAnsi="Arial Narrow" w:cs="Times New Roman"/>
          <w:b/>
          <w:sz w:val="24"/>
          <w:szCs w:val="24"/>
        </w:rPr>
        <w:t>461/</w:t>
      </w:r>
      <w:r w:rsidR="009713AD" w:rsidRPr="00253B36">
        <w:rPr>
          <w:rFonts w:ascii="Arial Narrow" w:hAnsi="Arial Narrow" w:cs="Times New Roman"/>
          <w:b/>
          <w:sz w:val="24"/>
          <w:szCs w:val="24"/>
        </w:rPr>
        <w:t>2017</w:t>
      </w:r>
    </w:p>
    <w:p w:rsidR="003058CE" w:rsidRPr="00253B36" w:rsidRDefault="005E1D89">
      <w:pPr>
        <w:pStyle w:val="Ttulo2"/>
        <w:ind w:firstLine="0"/>
        <w:rPr>
          <w:rFonts w:ascii="Arial Narrow" w:hAnsi="Arial Narrow" w:cs="Times New Roman"/>
          <w:b w:val="0"/>
        </w:rPr>
      </w:pPr>
      <w:r w:rsidRPr="00253B36">
        <w:rPr>
          <w:rFonts w:ascii="Arial Narrow" w:hAnsi="Arial Narrow" w:cs="Times New Roman"/>
          <w:i w:val="0"/>
        </w:rPr>
        <w:t xml:space="preserve">OBJETO: </w:t>
      </w:r>
      <w:r w:rsidR="005F70B0" w:rsidRPr="005F70B0">
        <w:rPr>
          <w:rFonts w:ascii="Arial Narrow" w:hAnsi="Arial Narrow" w:cs="Times New Roman"/>
          <w:i w:val="0"/>
          <w:w w:val="105"/>
        </w:rPr>
        <w:t>REGISTRO DE PREÇOS PARA AQUISIÇÃO DE MATERIAL ODONTOLÓGICO, CONFORME SOLICITADO PELA SECRETARIA MUNICIPAL DE SAÚDE</w:t>
      </w:r>
      <w:r w:rsidRPr="00253B36">
        <w:rPr>
          <w:rFonts w:ascii="Arial Narrow" w:hAnsi="Arial Narrow" w:cs="Times New Roman"/>
          <w:b w:val="0"/>
        </w:rPr>
        <w:t>.</w:t>
      </w:r>
    </w:p>
    <w:p w:rsidR="00712C26" w:rsidRPr="00253B36" w:rsidRDefault="00712C26">
      <w:pPr>
        <w:pStyle w:val="Ttulo2"/>
        <w:ind w:firstLine="0"/>
        <w:rPr>
          <w:rFonts w:ascii="Arial Narrow" w:hAnsi="Arial Narrow" w:cs="Times New Roman"/>
          <w:b w:val="0"/>
        </w:rPr>
      </w:pPr>
    </w:p>
    <w:p w:rsidR="00712C26" w:rsidRPr="00253B36" w:rsidRDefault="00712C26" w:rsidP="00E222E9">
      <w:pPr>
        <w:pStyle w:val="Corpodetexto"/>
        <w:ind w:left="222"/>
        <w:rPr>
          <w:rFonts w:ascii="Arial Narrow" w:hAnsi="Arial Narrow" w:cs="Times New Roman"/>
        </w:rPr>
      </w:pPr>
      <w:r w:rsidRPr="00253B36">
        <w:rPr>
          <w:rFonts w:ascii="Arial Narrow" w:hAnsi="Arial Narrow" w:cs="Times New Roman"/>
        </w:rPr>
        <w:t>A Empresa ......................................................................................, após examinar</w:t>
      </w:r>
      <w:r w:rsidR="00E222E9" w:rsidRPr="00253B36">
        <w:rPr>
          <w:rFonts w:ascii="Arial Narrow" w:hAnsi="Arial Narrow" w:cs="Times New Roman"/>
        </w:rPr>
        <w:t xml:space="preserve"> </w:t>
      </w:r>
      <w:r w:rsidRPr="00253B36">
        <w:rPr>
          <w:rFonts w:ascii="Arial Narrow" w:hAnsi="Arial Narrow" w:cs="Times New Roman"/>
        </w:rPr>
        <w:t xml:space="preserve">minuciosamente o Edital e Anexos do </w:t>
      </w:r>
      <w:r w:rsidRPr="00253B36">
        <w:rPr>
          <w:rFonts w:ascii="Arial Narrow" w:hAnsi="Arial Narrow" w:cs="Times New Roman"/>
          <w:b/>
        </w:rPr>
        <w:t xml:space="preserve">PREGÃO </w:t>
      </w:r>
      <w:r w:rsidRPr="00253B36">
        <w:rPr>
          <w:rFonts w:ascii="Arial Narrow" w:hAnsi="Arial Narrow" w:cs="Times New Roman"/>
        </w:rPr>
        <w:t xml:space="preserve">em epígrafe e, após tomar pleno conhecimento de todas as </w:t>
      </w:r>
      <w:r w:rsidR="00E222E9" w:rsidRPr="00253B36">
        <w:rPr>
          <w:rFonts w:ascii="Arial Narrow" w:hAnsi="Arial Narrow" w:cs="Times New Roman"/>
        </w:rPr>
        <w:t>c</w:t>
      </w:r>
      <w:r w:rsidRPr="00253B36">
        <w:rPr>
          <w:rFonts w:ascii="Arial Narrow" w:hAnsi="Arial Narrow" w:cs="Times New Roman"/>
        </w:rPr>
        <w:t>ondições lá estabelecidas, propõe os preços unitário e total para o item discriminado:</w:t>
      </w:r>
    </w:p>
    <w:p w:rsidR="00712C26" w:rsidRPr="00253B36" w:rsidRDefault="00712C26">
      <w:pPr>
        <w:pStyle w:val="Ttulo2"/>
        <w:ind w:firstLine="0"/>
        <w:rPr>
          <w:rFonts w:ascii="Arial Narrow" w:hAnsi="Arial Narrow" w:cs="Times New Roman"/>
          <w:b w:val="0"/>
        </w:rPr>
      </w:pPr>
    </w:p>
    <w:p w:rsidR="003058CE" w:rsidRPr="00253B36" w:rsidRDefault="00712C26" w:rsidP="00712C26">
      <w:pPr>
        <w:pStyle w:val="Corpodetexto"/>
        <w:ind w:left="426"/>
        <w:rPr>
          <w:rFonts w:ascii="Arial Narrow" w:hAnsi="Arial Narrow" w:cs="Times New Roman"/>
          <w:b/>
          <w:i/>
          <w:u w:val="single"/>
        </w:rPr>
      </w:pPr>
      <w:r w:rsidRPr="00253B36">
        <w:rPr>
          <w:rFonts w:ascii="Arial Narrow" w:hAnsi="Arial Narrow" w:cs="Times New Roman"/>
          <w:b/>
          <w:i/>
          <w:u w:val="single"/>
        </w:rPr>
        <w:t>COTA PRINCIPAL</w:t>
      </w:r>
    </w:p>
    <w:p w:rsidR="003058CE" w:rsidRPr="00253B36" w:rsidRDefault="003058CE">
      <w:pPr>
        <w:pStyle w:val="Corpodetexto"/>
        <w:spacing w:before="5"/>
        <w:rPr>
          <w:rFonts w:ascii="Arial Narrow" w:hAnsi="Arial Narrow" w:cs="Times New Roman"/>
          <w:i/>
        </w:rPr>
      </w:pPr>
    </w:p>
    <w:tbl>
      <w:tblPr>
        <w:tblW w:w="9923" w:type="dxa"/>
        <w:tblCellMar>
          <w:left w:w="70" w:type="dxa"/>
          <w:right w:w="70" w:type="dxa"/>
        </w:tblCellMar>
        <w:tblLook w:val="04A0" w:firstRow="1" w:lastRow="0" w:firstColumn="1" w:lastColumn="0" w:noHBand="0" w:noVBand="1"/>
      </w:tblPr>
      <w:tblGrid>
        <w:gridCol w:w="260"/>
        <w:gridCol w:w="800"/>
        <w:gridCol w:w="4043"/>
        <w:gridCol w:w="709"/>
        <w:gridCol w:w="1191"/>
        <w:gridCol w:w="1418"/>
        <w:gridCol w:w="1701"/>
      </w:tblGrid>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sz w:val="24"/>
                <w:szCs w:val="24"/>
                <w:lang w:eastAsia="pt-BR"/>
              </w:rPr>
            </w:pPr>
          </w:p>
        </w:tc>
        <w:tc>
          <w:tcPr>
            <w:tcW w:w="800"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b/>
                <w:bCs/>
                <w:color w:val="000000"/>
                <w:sz w:val="24"/>
                <w:szCs w:val="24"/>
                <w:lang w:eastAsia="pt-BR"/>
              </w:rPr>
            </w:pPr>
            <w:r w:rsidRPr="00253B36">
              <w:rPr>
                <w:rFonts w:ascii="Arial Narrow" w:eastAsia="Times New Roman" w:hAnsi="Arial Narrow" w:cs="Times New Roman"/>
                <w:b/>
                <w:bCs/>
                <w:color w:val="000000"/>
                <w:sz w:val="24"/>
                <w:szCs w:val="24"/>
                <w:lang w:eastAsia="pt-BR"/>
              </w:rPr>
              <w:t xml:space="preserve">Item </w:t>
            </w:r>
          </w:p>
        </w:tc>
        <w:tc>
          <w:tcPr>
            <w:tcW w:w="4043"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b/>
                <w:bCs/>
                <w:color w:val="000000"/>
                <w:sz w:val="24"/>
                <w:szCs w:val="24"/>
                <w:lang w:eastAsia="pt-BR"/>
              </w:rPr>
            </w:pPr>
            <w:r w:rsidRPr="00253B36">
              <w:rPr>
                <w:rFonts w:ascii="Arial Narrow" w:eastAsia="Times New Roman" w:hAnsi="Arial Narrow" w:cs="Times New Roman"/>
                <w:b/>
                <w:bCs/>
                <w:color w:val="000000"/>
                <w:sz w:val="24"/>
                <w:szCs w:val="24"/>
                <w:lang w:eastAsia="pt-BR"/>
              </w:rPr>
              <w:t>Descrição</w:t>
            </w:r>
          </w:p>
        </w:tc>
        <w:tc>
          <w:tcPr>
            <w:tcW w:w="70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b/>
                <w:bCs/>
                <w:color w:val="000000"/>
                <w:sz w:val="24"/>
                <w:szCs w:val="24"/>
                <w:lang w:eastAsia="pt-BR"/>
              </w:rPr>
            </w:pPr>
            <w:r w:rsidRPr="00253B36">
              <w:rPr>
                <w:rFonts w:ascii="Arial Narrow" w:eastAsia="Times New Roman" w:hAnsi="Arial Narrow" w:cs="Times New Roman"/>
                <w:b/>
                <w:bCs/>
                <w:color w:val="000000"/>
                <w:sz w:val="24"/>
                <w:szCs w:val="24"/>
                <w:lang w:eastAsia="pt-BR"/>
              </w:rPr>
              <w:t>Qtde.</w:t>
            </w:r>
          </w:p>
        </w:tc>
        <w:tc>
          <w:tcPr>
            <w:tcW w:w="992"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b/>
                <w:bCs/>
                <w:color w:val="000000"/>
                <w:sz w:val="24"/>
                <w:szCs w:val="24"/>
                <w:lang w:eastAsia="pt-BR"/>
              </w:rPr>
            </w:pPr>
            <w:r w:rsidRPr="00253B36">
              <w:rPr>
                <w:rFonts w:ascii="Arial Narrow" w:eastAsia="Times New Roman" w:hAnsi="Arial Narrow" w:cs="Times New Roman"/>
                <w:b/>
                <w:bCs/>
                <w:color w:val="000000"/>
                <w:sz w:val="24"/>
                <w:szCs w:val="24"/>
                <w:lang w:eastAsia="pt-BR"/>
              </w:rPr>
              <w:t>UNIDADE</w:t>
            </w:r>
          </w:p>
        </w:tc>
        <w:tc>
          <w:tcPr>
            <w:tcW w:w="1418" w:type="dxa"/>
            <w:vMerge w:val="restart"/>
            <w:tcBorders>
              <w:top w:val="single" w:sz="8" w:space="0" w:color="auto"/>
              <w:left w:val="single" w:sz="8" w:space="0" w:color="auto"/>
              <w:bottom w:val="single" w:sz="4" w:space="0" w:color="auto"/>
              <w:right w:val="single" w:sz="8"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b/>
                <w:bCs/>
                <w:color w:val="000000"/>
                <w:sz w:val="24"/>
                <w:szCs w:val="24"/>
                <w:lang w:eastAsia="pt-BR"/>
              </w:rPr>
            </w:pPr>
            <w:r w:rsidRPr="00253B36">
              <w:rPr>
                <w:rFonts w:ascii="Arial Narrow" w:eastAsia="Times New Roman" w:hAnsi="Arial Narrow" w:cs="Times New Roman"/>
                <w:b/>
                <w:bCs/>
                <w:color w:val="000000"/>
                <w:sz w:val="24"/>
                <w:szCs w:val="24"/>
                <w:lang w:eastAsia="pt-BR"/>
              </w:rPr>
              <w:t>Valor (R$)</w:t>
            </w:r>
          </w:p>
        </w:tc>
        <w:tc>
          <w:tcPr>
            <w:tcW w:w="1701" w:type="dxa"/>
            <w:vMerge w:val="restart"/>
            <w:tcBorders>
              <w:top w:val="single" w:sz="8" w:space="0" w:color="auto"/>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b/>
                <w:bCs/>
                <w:color w:val="000000"/>
                <w:sz w:val="24"/>
                <w:szCs w:val="24"/>
                <w:lang w:eastAsia="pt-BR"/>
              </w:rPr>
            </w:pPr>
            <w:r w:rsidRPr="00253B36">
              <w:rPr>
                <w:rFonts w:ascii="Arial Narrow" w:eastAsia="Times New Roman" w:hAnsi="Arial Narrow" w:cs="Times New Roman"/>
                <w:b/>
                <w:bCs/>
                <w:color w:val="000000"/>
                <w:sz w:val="24"/>
                <w:szCs w:val="24"/>
                <w:lang w:eastAsia="pt-BR"/>
              </w:rPr>
              <w:t>Valor (R$)</w:t>
            </w:r>
          </w:p>
        </w:tc>
      </w:tr>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jc w:val="center"/>
              <w:rPr>
                <w:rFonts w:ascii="Arial Narrow" w:eastAsia="Times New Roman" w:hAnsi="Arial Narrow" w:cs="Times New Roman"/>
                <w:b/>
                <w:bCs/>
                <w:color w:val="000000"/>
                <w:sz w:val="24"/>
                <w:szCs w:val="24"/>
                <w:lang w:eastAsia="pt-BR"/>
              </w:rPr>
            </w:pPr>
          </w:p>
        </w:tc>
        <w:tc>
          <w:tcPr>
            <w:tcW w:w="800" w:type="dxa"/>
            <w:vMerge/>
            <w:tcBorders>
              <w:top w:val="single" w:sz="8" w:space="0" w:color="auto"/>
              <w:left w:val="single" w:sz="8" w:space="0" w:color="auto"/>
              <w:bottom w:val="nil"/>
              <w:right w:val="single" w:sz="8" w:space="0" w:color="auto"/>
            </w:tcBorders>
            <w:vAlign w:val="center"/>
            <w:hideMark/>
          </w:tcPr>
          <w:p w:rsidR="00712C26" w:rsidRPr="00253B36" w:rsidRDefault="00712C26" w:rsidP="00712C26">
            <w:pPr>
              <w:widowControl/>
              <w:autoSpaceDE/>
              <w:autoSpaceDN/>
              <w:rPr>
                <w:rFonts w:ascii="Arial Narrow" w:eastAsia="Times New Roman" w:hAnsi="Arial Narrow" w:cs="Times New Roman"/>
                <w:b/>
                <w:bCs/>
                <w:color w:val="000000"/>
                <w:sz w:val="24"/>
                <w:szCs w:val="24"/>
                <w:lang w:eastAsia="pt-BR"/>
              </w:rPr>
            </w:pPr>
          </w:p>
        </w:tc>
        <w:tc>
          <w:tcPr>
            <w:tcW w:w="4043" w:type="dxa"/>
            <w:vMerge/>
            <w:tcBorders>
              <w:top w:val="single" w:sz="8" w:space="0" w:color="auto"/>
              <w:left w:val="single" w:sz="8" w:space="0" w:color="auto"/>
              <w:bottom w:val="nil"/>
              <w:right w:val="single" w:sz="8" w:space="0" w:color="auto"/>
            </w:tcBorders>
            <w:vAlign w:val="center"/>
            <w:hideMark/>
          </w:tcPr>
          <w:p w:rsidR="00712C26" w:rsidRPr="00253B36" w:rsidRDefault="00712C26" w:rsidP="00712C26">
            <w:pPr>
              <w:widowControl/>
              <w:autoSpaceDE/>
              <w:autoSpaceDN/>
              <w:rPr>
                <w:rFonts w:ascii="Arial Narrow" w:eastAsia="Times New Roman" w:hAnsi="Arial Narrow" w:cs="Times New Roman"/>
                <w:b/>
                <w:bCs/>
                <w:color w:val="000000"/>
                <w:sz w:val="24"/>
                <w:szCs w:val="24"/>
                <w:lang w:eastAsia="pt-BR"/>
              </w:rPr>
            </w:pPr>
          </w:p>
        </w:tc>
        <w:tc>
          <w:tcPr>
            <w:tcW w:w="709" w:type="dxa"/>
            <w:vMerge/>
            <w:tcBorders>
              <w:top w:val="single" w:sz="8" w:space="0" w:color="auto"/>
              <w:left w:val="single" w:sz="8" w:space="0" w:color="auto"/>
              <w:bottom w:val="single" w:sz="8" w:space="0" w:color="000000"/>
              <w:right w:val="single" w:sz="8" w:space="0" w:color="auto"/>
            </w:tcBorders>
            <w:vAlign w:val="center"/>
            <w:hideMark/>
          </w:tcPr>
          <w:p w:rsidR="00712C26" w:rsidRPr="00253B36" w:rsidRDefault="00712C26" w:rsidP="00712C26">
            <w:pPr>
              <w:widowControl/>
              <w:autoSpaceDE/>
              <w:autoSpaceDN/>
              <w:rPr>
                <w:rFonts w:ascii="Arial Narrow" w:eastAsia="Times New Roman" w:hAnsi="Arial Narrow" w:cs="Times New Roman"/>
                <w:b/>
                <w:bCs/>
                <w:color w:val="000000"/>
                <w:sz w:val="24"/>
                <w:szCs w:val="24"/>
                <w:lang w:eastAsia="pt-BR"/>
              </w:rPr>
            </w:pPr>
          </w:p>
        </w:tc>
        <w:tc>
          <w:tcPr>
            <w:tcW w:w="992" w:type="dxa"/>
            <w:vMerge/>
            <w:tcBorders>
              <w:top w:val="single" w:sz="8" w:space="0" w:color="auto"/>
              <w:left w:val="single" w:sz="8" w:space="0" w:color="auto"/>
              <w:bottom w:val="nil"/>
              <w:right w:val="single" w:sz="8" w:space="0" w:color="auto"/>
            </w:tcBorders>
            <w:vAlign w:val="center"/>
            <w:hideMark/>
          </w:tcPr>
          <w:p w:rsidR="00712C26" w:rsidRPr="00253B36" w:rsidRDefault="00712C26" w:rsidP="00712C26">
            <w:pPr>
              <w:widowControl/>
              <w:autoSpaceDE/>
              <w:autoSpaceDN/>
              <w:rPr>
                <w:rFonts w:ascii="Arial Narrow" w:eastAsia="Times New Roman" w:hAnsi="Arial Narrow" w:cs="Times New Roman"/>
                <w:b/>
                <w:bCs/>
                <w:color w:val="000000"/>
                <w:sz w:val="24"/>
                <w:szCs w:val="24"/>
                <w:lang w:eastAsia="pt-BR"/>
              </w:rPr>
            </w:pPr>
          </w:p>
        </w:tc>
        <w:tc>
          <w:tcPr>
            <w:tcW w:w="1418" w:type="dxa"/>
            <w:vMerge/>
            <w:tcBorders>
              <w:top w:val="single" w:sz="8" w:space="0" w:color="auto"/>
              <w:left w:val="single" w:sz="8" w:space="0" w:color="auto"/>
              <w:bottom w:val="single" w:sz="4" w:space="0" w:color="auto"/>
              <w:right w:val="single" w:sz="8" w:space="0" w:color="auto"/>
            </w:tcBorders>
            <w:vAlign w:val="center"/>
            <w:hideMark/>
          </w:tcPr>
          <w:p w:rsidR="00712C26" w:rsidRPr="00253B36" w:rsidRDefault="00712C26" w:rsidP="00712C26">
            <w:pPr>
              <w:widowControl/>
              <w:autoSpaceDE/>
              <w:autoSpaceDN/>
              <w:rPr>
                <w:rFonts w:ascii="Arial Narrow" w:eastAsia="Times New Roman" w:hAnsi="Arial Narrow" w:cs="Times New Roman"/>
                <w:b/>
                <w:bCs/>
                <w:color w:val="000000"/>
                <w:sz w:val="24"/>
                <w:szCs w:val="24"/>
                <w:lang w:eastAsia="pt-BR"/>
              </w:rPr>
            </w:pPr>
          </w:p>
        </w:tc>
        <w:tc>
          <w:tcPr>
            <w:tcW w:w="1701" w:type="dxa"/>
            <w:vMerge/>
            <w:tcBorders>
              <w:top w:val="single" w:sz="8" w:space="0" w:color="auto"/>
              <w:left w:val="nil"/>
              <w:bottom w:val="single" w:sz="4" w:space="0" w:color="auto"/>
              <w:right w:val="single" w:sz="8" w:space="0" w:color="auto"/>
            </w:tcBorders>
            <w:vAlign w:val="center"/>
            <w:hideMark/>
          </w:tcPr>
          <w:p w:rsidR="00712C26" w:rsidRPr="00253B36" w:rsidRDefault="00712C26" w:rsidP="00712C26">
            <w:pPr>
              <w:widowControl/>
              <w:autoSpaceDE/>
              <w:autoSpaceDN/>
              <w:rPr>
                <w:rFonts w:ascii="Arial Narrow" w:eastAsia="Times New Roman" w:hAnsi="Arial Narrow" w:cs="Times New Roman"/>
                <w:b/>
                <w:bCs/>
                <w:color w:val="000000"/>
                <w:sz w:val="24"/>
                <w:szCs w:val="24"/>
                <w:lang w:eastAsia="pt-BR"/>
              </w:rPr>
            </w:pPr>
          </w:p>
        </w:tc>
      </w:tr>
      <w:tr w:rsidR="00712C26" w:rsidRPr="00253B36" w:rsidTr="00712C26">
        <w:trPr>
          <w:trHeight w:val="30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sz w:val="24"/>
                <w:szCs w:val="24"/>
                <w:lang w:eastAsia="pt-BR"/>
              </w:rPr>
            </w:pPr>
          </w:p>
        </w:tc>
        <w:tc>
          <w:tcPr>
            <w:tcW w:w="800" w:type="dxa"/>
            <w:vMerge/>
            <w:tcBorders>
              <w:top w:val="single" w:sz="8" w:space="0" w:color="auto"/>
              <w:left w:val="single" w:sz="8" w:space="0" w:color="auto"/>
              <w:bottom w:val="nil"/>
              <w:right w:val="single" w:sz="8" w:space="0" w:color="auto"/>
            </w:tcBorders>
            <w:vAlign w:val="center"/>
            <w:hideMark/>
          </w:tcPr>
          <w:p w:rsidR="00712C26" w:rsidRPr="00253B36" w:rsidRDefault="00712C26" w:rsidP="00712C26">
            <w:pPr>
              <w:widowControl/>
              <w:autoSpaceDE/>
              <w:autoSpaceDN/>
              <w:rPr>
                <w:rFonts w:ascii="Arial Narrow" w:eastAsia="Times New Roman" w:hAnsi="Arial Narrow" w:cs="Times New Roman"/>
                <w:b/>
                <w:bCs/>
                <w:color w:val="000000"/>
                <w:sz w:val="24"/>
                <w:szCs w:val="24"/>
                <w:lang w:eastAsia="pt-BR"/>
              </w:rPr>
            </w:pPr>
          </w:p>
        </w:tc>
        <w:tc>
          <w:tcPr>
            <w:tcW w:w="4043" w:type="dxa"/>
            <w:vMerge/>
            <w:tcBorders>
              <w:top w:val="single" w:sz="8" w:space="0" w:color="auto"/>
              <w:left w:val="single" w:sz="8" w:space="0" w:color="auto"/>
              <w:bottom w:val="nil"/>
              <w:right w:val="single" w:sz="8" w:space="0" w:color="auto"/>
            </w:tcBorders>
            <w:vAlign w:val="center"/>
            <w:hideMark/>
          </w:tcPr>
          <w:p w:rsidR="00712C26" w:rsidRPr="00253B36" w:rsidRDefault="00712C26" w:rsidP="00712C26">
            <w:pPr>
              <w:widowControl/>
              <w:autoSpaceDE/>
              <w:autoSpaceDN/>
              <w:rPr>
                <w:rFonts w:ascii="Arial Narrow" w:eastAsia="Times New Roman" w:hAnsi="Arial Narrow" w:cs="Times New Roman"/>
                <w:b/>
                <w:bCs/>
                <w:color w:val="000000"/>
                <w:sz w:val="24"/>
                <w:szCs w:val="24"/>
                <w:lang w:eastAsia="pt-BR"/>
              </w:rPr>
            </w:pPr>
          </w:p>
        </w:tc>
        <w:tc>
          <w:tcPr>
            <w:tcW w:w="709" w:type="dxa"/>
            <w:vMerge/>
            <w:tcBorders>
              <w:top w:val="single" w:sz="8" w:space="0" w:color="auto"/>
              <w:left w:val="single" w:sz="8" w:space="0" w:color="auto"/>
              <w:bottom w:val="single" w:sz="8" w:space="0" w:color="000000"/>
              <w:right w:val="single" w:sz="8" w:space="0" w:color="auto"/>
            </w:tcBorders>
            <w:vAlign w:val="center"/>
            <w:hideMark/>
          </w:tcPr>
          <w:p w:rsidR="00712C26" w:rsidRPr="00253B36" w:rsidRDefault="00712C26" w:rsidP="00712C26">
            <w:pPr>
              <w:widowControl/>
              <w:autoSpaceDE/>
              <w:autoSpaceDN/>
              <w:rPr>
                <w:rFonts w:ascii="Arial Narrow" w:eastAsia="Times New Roman" w:hAnsi="Arial Narrow" w:cs="Times New Roman"/>
                <w:b/>
                <w:bCs/>
                <w:color w:val="000000"/>
                <w:sz w:val="24"/>
                <w:szCs w:val="24"/>
                <w:lang w:eastAsia="pt-BR"/>
              </w:rPr>
            </w:pPr>
          </w:p>
        </w:tc>
        <w:tc>
          <w:tcPr>
            <w:tcW w:w="992" w:type="dxa"/>
            <w:vMerge/>
            <w:tcBorders>
              <w:top w:val="single" w:sz="8" w:space="0" w:color="auto"/>
              <w:left w:val="single" w:sz="8" w:space="0" w:color="auto"/>
              <w:bottom w:val="nil"/>
              <w:right w:val="single" w:sz="8" w:space="0" w:color="auto"/>
            </w:tcBorders>
            <w:vAlign w:val="center"/>
            <w:hideMark/>
          </w:tcPr>
          <w:p w:rsidR="00712C26" w:rsidRPr="00253B36" w:rsidRDefault="00712C26" w:rsidP="00712C26">
            <w:pPr>
              <w:widowControl/>
              <w:autoSpaceDE/>
              <w:autoSpaceDN/>
              <w:rPr>
                <w:rFonts w:ascii="Arial Narrow" w:eastAsia="Times New Roman" w:hAnsi="Arial Narrow" w:cs="Times New Roman"/>
                <w:b/>
                <w:bCs/>
                <w:color w:val="000000"/>
                <w:sz w:val="24"/>
                <w:szCs w:val="24"/>
                <w:lang w:eastAsia="pt-BR"/>
              </w:rPr>
            </w:pPr>
          </w:p>
        </w:tc>
        <w:tc>
          <w:tcPr>
            <w:tcW w:w="1418" w:type="dxa"/>
            <w:tcBorders>
              <w:top w:val="nil"/>
              <w:left w:val="nil"/>
              <w:bottom w:val="nil"/>
              <w:right w:val="single" w:sz="8"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b/>
                <w:bCs/>
                <w:color w:val="000000"/>
                <w:sz w:val="24"/>
                <w:szCs w:val="24"/>
                <w:lang w:eastAsia="pt-BR"/>
              </w:rPr>
            </w:pPr>
            <w:r w:rsidRPr="00253B36">
              <w:rPr>
                <w:rFonts w:ascii="Arial Narrow" w:eastAsia="Times New Roman" w:hAnsi="Arial Narrow" w:cs="Times New Roman"/>
                <w:b/>
                <w:bCs/>
                <w:color w:val="000000"/>
                <w:sz w:val="24"/>
                <w:szCs w:val="24"/>
                <w:lang w:eastAsia="pt-BR"/>
              </w:rPr>
              <w:t>UNITÁRIO</w:t>
            </w:r>
          </w:p>
        </w:tc>
        <w:tc>
          <w:tcPr>
            <w:tcW w:w="1701" w:type="dxa"/>
            <w:tcBorders>
              <w:top w:val="nil"/>
              <w:left w:val="nil"/>
              <w:bottom w:val="nil"/>
              <w:right w:val="single" w:sz="8"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b/>
                <w:bCs/>
                <w:color w:val="000000"/>
                <w:sz w:val="24"/>
                <w:szCs w:val="24"/>
                <w:lang w:eastAsia="pt-BR"/>
              </w:rPr>
            </w:pPr>
            <w:r w:rsidRPr="00253B36">
              <w:rPr>
                <w:rFonts w:ascii="Arial Narrow" w:eastAsia="Times New Roman" w:hAnsi="Arial Narrow" w:cs="Times New Roman"/>
                <w:b/>
                <w:bCs/>
                <w:color w:val="000000"/>
                <w:sz w:val="24"/>
                <w:szCs w:val="24"/>
                <w:lang w:eastAsia="pt-BR"/>
              </w:rPr>
              <w:t>TOTAL</w:t>
            </w:r>
          </w:p>
        </w:tc>
      </w:tr>
      <w:tr w:rsidR="00712C26" w:rsidRPr="00253B36" w:rsidTr="00712C26">
        <w:trPr>
          <w:trHeight w:val="117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jc w:val="center"/>
              <w:rPr>
                <w:rFonts w:ascii="Arial Narrow" w:eastAsia="Times New Roman" w:hAnsi="Arial Narrow" w:cs="Times New Roman"/>
                <w:b/>
                <w:bCs/>
                <w:color w:val="000000"/>
                <w:sz w:val="24"/>
                <w:szCs w:val="24"/>
                <w:lang w:eastAsia="pt-BR"/>
              </w:rPr>
            </w:pPr>
          </w:p>
        </w:tc>
        <w:tc>
          <w:tcPr>
            <w:tcW w:w="80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w:t>
            </w:r>
          </w:p>
        </w:tc>
        <w:tc>
          <w:tcPr>
            <w:tcW w:w="4043" w:type="dxa"/>
            <w:tcBorders>
              <w:top w:val="single" w:sz="8" w:space="0" w:color="auto"/>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Ácido Fosfórico 37%, Gel, embalagem com 3 unidades, tixotrópico para condicionamento do esmalte e dentina, dispensado em seringa com 2,5ml com ponteira de aplicação. Corante azul. Possui boa afinidade com água, o que permite fácil remoção após o condicionamento. Não escorre do local aplicado. Possui CE.  Com prazo de validade de no mínimo 90% do prazo total da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992" w:type="dxa"/>
            <w:tcBorders>
              <w:top w:val="single" w:sz="8" w:space="0" w:color="auto"/>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c>
          <w:tcPr>
            <w:tcW w:w="1418" w:type="dxa"/>
            <w:tcBorders>
              <w:top w:val="single" w:sz="8" w:space="0" w:color="auto"/>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single" w:sz="8" w:space="0" w:color="auto"/>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2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Agulha gengival descartável, curta, calibre 30G, esterilizada, ponta tribiselada, siliconizada,caixa com 100 unidades. Tamanho 25 mm.Com prazo de validade superior a 4 anos de no mínimo 90% do prazo total da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78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Agulha gengival descartável, longa, esterilizada, bisel triplo, caixa com 100 unidades. Com prazo de validade superior a 4 anos de no mínimo 90% do prazo total da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1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Alginato, pacote com 410 gr, de presa normal tipo II.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Pacotes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1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Amálgama em cápsulas, de presa regular, composto de prata, estanho, cobre e mercúrio. Embalagem contendo 500 cápsulas.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Pote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75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Avental Babador Plástico, adulto, de uso não descartável e que permita desinfecção, Impermeável, impede a penetração de líquidos na roupa do paciente, Composição: Isofilme, TWO, Polistireno.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14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Avental de Chumbo Pumblífero: Com protetor tireóide, odontológico, tamanho 0,60 X 0,90,Fabricados em borracha plumbífera com proteção equivalente a 0,25mm PB. Revestimento em tecido lavável, para fácil limpeza e assepsia, cor cinza. Acabamento em viés e fechamento com cinto ou velkron para fácil regulagem. Registro Anvisa. Garantia 1 ano.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Bandeja em Aço Inox, 22x09x1,5</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Bandeja em Aço Inox, 22x12x1,5</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Bandeja em Aço Inox, 30x20x4</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Barreira Física usada após Exodontia, composta por própolis (10%), iodofórmio (5%), cera de abelha e espessante.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de Gattes Gliden, nº 01, broca para baixa rotação, em aço inoxidável, multilaminada, com comprimento de 32mm.Blister contendo 6 unidades.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8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de Gattes Gliden, nº 02, broca para baixa rotação, em aço inoxidável, multilaminada, com comprimento de 32mm. Blister contendo 6 unidades.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7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de Gattes Gliden, nº 03, broca para baixa rotação, em aço inoxidável, com comprimento de 32mm. Blister contendo 6 unidades.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0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de Largo nº 02, produzida em aço inoxidável, de baixa rotação com 32mm de comprimento. Blister contendo 6 unidades.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5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de Largo nº 03, produzida em aço inoxidável, de baixa rotação com 32mm de comprimento. Blister contendo 6 unidades.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1012 – ponta diamantada esférica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5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1014 – ponta diamantada esférica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1014 HL – ponta diamantada esférica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0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1016 – ponta diamantada esférica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7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1016 HL – ponta diamantada esférica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4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1019  –  ponta diamantada esférica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0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1019 HL – ponta diamantada esférica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75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1033 – broca diamantada cônica invertida, produzida em aço inox de qualidade e durabilidade, para alta rotação, de granulação média,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5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1034 – broca diamantada cônica invertida, produzida em aço inox de qualidade,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0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1045 – broca diamantada duplo cônica,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7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1046 – broca diamantada cônica,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8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1047 – Broca diamantada duplo cônica,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72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1065 – broca diamantada cônica de extremidade plana,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1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1090 – ponta diamantada cilíndrica de extremidade plana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72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1092 – ponta diamantada cilíndrica de extremidade plana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76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1094 – ponta diamantada cilíndrica de extremidade plana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1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1098 – ponta diamantada cilíndrica de extremidade plana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0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Broca diamantada esterilizada 1151 – broca diamantada cônica invertida, produzida em aço inox de qualidade e durabilidade, para alta rotação, de granulação média. </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8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Broca diamantada esterilizada 1153 – Broca diamantada cônica invertida, produzida em aço inox de qualidade e durabilidade, para alta rotação, de granulação média . </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0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Broca diamantada esterilizada 1302 – broca diamantada esférica, haste curta, produzida </w:t>
            </w:r>
            <w:r w:rsidRPr="00253B36">
              <w:rPr>
                <w:rFonts w:ascii="Arial Narrow" w:eastAsia="Times New Roman" w:hAnsi="Arial Narrow" w:cs="Times New Roman"/>
                <w:color w:val="000000"/>
                <w:sz w:val="24"/>
                <w:szCs w:val="24"/>
                <w:lang w:eastAsia="pt-BR"/>
              </w:rPr>
              <w:lastRenderedPageBreak/>
              <w:t>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lastRenderedPageBreak/>
              <w:t>1013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5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Broca diamantada esterilizada 2067 - broca diamantada cônica, produzida em aço inox de qualidade e durabilidade, para alta rotação, de granulação média. </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8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Broca diamantada esterilizada 2068 – broca diamantada cônica plana, produzida em aço inox de qualidade e durabilidade, para alta rotação, de granulação média. </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1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2134 F - Broca diamantada cônica de extremidade arredondada, produzida em aço inox de qualidade e durabilidade, para alta rotação, de granulação fina.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7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2135 F – broca diamantada cônica arredondada, produzida em aço inox de qualidade e durabilidade, para alta rotação, de granulação fina.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7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2200 F – broca diamantada cônica chama, produzida em aço inox de qualidade e durabilidade, para alta rotação, de granulação fina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9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3015  – ponta diamantada esférica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8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3018 – Ponta diamantada esférica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7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3071 – broca diamantada cônica plana,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4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3097 – broca diamantada cilíndrica com extremidade plana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1519</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9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Broca diamantada esterilizada 3098 – ponta diamantada cilíndrica de extremidade plana produzida em aço inox de qualidade e </w:t>
            </w:r>
            <w:r w:rsidRPr="00253B36">
              <w:rPr>
                <w:rFonts w:ascii="Arial Narrow" w:eastAsia="Times New Roman" w:hAnsi="Arial Narrow" w:cs="Times New Roman"/>
                <w:color w:val="000000"/>
                <w:sz w:val="24"/>
                <w:szCs w:val="24"/>
                <w:lang w:eastAsia="pt-BR"/>
              </w:rPr>
              <w:lastRenderedPageBreak/>
              <w:t>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lastRenderedPageBreak/>
              <w:t>1013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76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3118F – Ponta diamantada chama de vela, granulação fina, produzida em aço inox de qualidade e durabilidade para alta rotação, de granulação fina.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3168 - Broca diamantada cônica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8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3168 F - Broca diamantada cônica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8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3195 – broca diamantada cônica produzida em aço inox de qualidade e durabilidade, para alta rotação, de granulação media.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79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3195 F – broca diamantada cônica topo em chama, glanulação fina, produzida em aço inox de qualidade e durabilidade, para alta rotação, de granulação fina.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5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em aço carbide cirúrgica tipo Zekrya – broca em aço carbide tronco cônica, indicada para auxiliar em cirurgias orais, longa com 28mm de comprimento.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5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Endo Z – broca em aço carbide, tronco cônica de extremidade inativa e topo arredondado, com 25mm de comprimento.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27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Cabo para espelho bucal, em inox. Cabo de Espelho nº 25. O Cabo para Espelho Nº 25 em aço inoxidável e com e serrilhado paralelo (biossegurança) no cabo que contribui para maior segurança e eficiência na limpeza e no manuseio. Utilizado para facilitar a utilização do espelho bucal, prolongando sua haste de manipulação para maior alcance. Registro na ANVISA Possui encaixe universal para o espelho odontológico ; (AISI 420 )</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D9473C">
        <w:trPr>
          <w:trHeight w:val="1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 com 120 unidades de Cone de guta-percha Secundário R7 Cone De Guta Secundário R7, rolados a mão de uso odontológico. Registro na FDA. Atuam como cones acessórios nas obturações endodônticas, assim como cones principais; - Indicada para uso na técnica de condensação lateral; - Auxiliares na obturação de canais radiculares. Permite maiores e melhores opções técnicas durante a obturação dos condutos radiculares; - Fácil de introduzir no canal; - Firmes porem flexíveis suficientes para se adaptarem de forma exata no canal; - Biocompatível. Data de validade superior a 90% da durabilidade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83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 com 120 unidades de Cone de guta-percha Secundário R8 Cone De Guta Secundário R8, rolados a mão de uso odontológico. Registro na FDA. Atuam como cones acessórios nas obturações endodônticas, assim como cones principais; - Indicada para uso na técnica de condensação lateral; - Auxiliares na obturação de canais radiculares. Permite maiores e melhores opções técnicas durante a obturação dos condutos radiculares; - Fácil de introduzir no canal; - Firmes porem flexíveis suficientes para se adaptarem de forma exata no canal; - Biocompativel. Data de validade superior a 90% da durabilidade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87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Caixa com 120 unidades de Cone de guta-percha Secundário XF Cone De Guta Secundário XF, rolados a mão de uso odontológico. Registro na FDA. Atuam como cones acessórios nas obturações endodônticas, assim como cones principais; - Indicada para uso na técnica de condensação lateral; - Auxiliares na obturação de canais radiculares. Permite maiores e melhores opções técnicas durante a obturação dos condutos radiculares; - Fácil de introduzir no canal; - Firmes porem </w:t>
            </w:r>
            <w:r w:rsidRPr="00253B36">
              <w:rPr>
                <w:rFonts w:ascii="Arial Narrow" w:eastAsia="Times New Roman" w:hAnsi="Arial Narrow" w:cs="Times New Roman"/>
                <w:color w:val="000000"/>
                <w:sz w:val="24"/>
                <w:szCs w:val="24"/>
                <w:lang w:eastAsia="pt-BR"/>
              </w:rPr>
              <w:lastRenderedPageBreak/>
              <w:t>flexíveis suficientes para se adaptarem de forma exata no canal; - Biocompativel. Data de validade superior a 90% da durabilidade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lastRenderedPageBreak/>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369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Câmara Escura de Revelação de Raio X: Caixa para uso odontológico moldada em poliestireno de alto impacto, com chapa bicolor sendo que a superfície externa é branca com alto brilho, e a parte interna sem brilho, evitando a velação dos filmes radiográficos.  O poliestireno possui características atóxicas, boa rigidez, resistente a produtos químicos, ácidos, substâncias alcalinas e detergentes. Não pintada. (A tinta que se solta do plástico e pode provocar velamento do filme e também impossibilitar a limpeza, retendo bactérias). Não possuem dobradiças e sim abertura total separando a parte superior da base, facilitando a manutenção dos líquidos e limpeza com álcool ou produtos bactericidas. Sem bordas retentivas, facilitando a limpeza e desinfecção. Deve conter os recipientes para líquido revelador, água e fixador. Possui visor acrílico com ótima transparência e total filtragem da luz. Ventosas de fixação na base, proporcionando total aderência no local de trabalho, facilitando o manuseio. Inquebrável em condições normais do uso e transporte. Não possui bordas retentivas evitando acúmulo de bactérias e não desenvolvimento de infecção cruzada. Luvas removíveis para desinfecção.Especificações Técnicas. Peso: 1,8 kg.Dimensão: largura 34cm, profundidade 29cm, altura 22cm. Dimensões internas: largura 24cm, profundidade 30cm, altura 17cm.</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CARTÃO RAIO X 5 FUROS - Cartela Radiográfica para 5 Películas Radiográficas periapicais. Pacote com 50 cartelas. 23 cm x 10,3 cm.</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Pacote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Cera 7, utilizada para impressão ou registro de mordidas em para confecção de roletes de oclusão e escultura gengival das próteses totais e parciais removíveis. Possui consistência mais macia, de cor rosa. Embalagem contend 18 lâminas.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Cera utilidade, para registro de mordida, grossa e menos resiliente. Pode ser cortada em tiras para ser colocada na borda das moldeiras ou ainda para registrar somente a oclusão dos dentes. Embalagem com 5 lâminas ou 225 gramas. </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29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Cimento Endodôntico Líquido, Conteúdo: Líquido 10ml Descrição: Líquido a base de eugenol, Frasco com 10 ml. Boa tolerância dos tecidos apicais, radiopacidade e impermeabilidade. Seu tempo de presa a 37º C é de aproximadamente 20 minutos, permitindo eventuais correções durante a operação. Liquido: Eugenol e Óleo de Amêndoas Doce.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74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Cimento Endodôntico Pó, Conteúdo: Pó 12g,  Pó a base de óxido de zinco, pote com 12g. Boa tolerância dos tecidos apicais, radiopacidade e impermeabilidade. Seu tempo de presa a 37º C é de aproximadamente 20 minutos, permitindo eventuais correções durante a operação. Registro na Anvisa: como cimento endodôntico Composição: Pó: Óxido de Zinco, Resina Hidrogenada, Subcarbonato de Bismuto, Sulfato de Bário e Borato de Sódio.Pó e líquido compatíveis.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Clips Individual Colgadura – Características - Confeccionado em Aço Inoxidável AISI-420, tamanho: 8 cm. Utilizado para prender radiografias e no processamento das mesmas.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68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Composição de Hidróxido de Cálcio fotopolimerizável e radiopaco. Não inibe a polimerização de resinas restauradoras auto ou fotopolimerizáveis. Possui coloração semelhante a dentina, o que impede sua influência na coloração final das restaurações de resinas compostas. Apresentar alta resistência à dissolução pelo ácido fosfórico utilizado no condicionamento ácido das estruturas dentais. Oferece potencial adesividade a superfícies metálicas agindo como opacificador em reparos de prótese, contendo 150g.</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Seringa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Guta Percha, semelhante e compatível com sistema Protaper, Tamanho F1, F2, F3 (sortida) caixa com 60 unidades com conicidade semelhante aos instrumentais Protaper.  Com prazo de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Guta Percha, Tamanho F1, caixa com 60 unidades com conicidade semelhante aos instrumentais Protaper. Com prazo de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Guta Percha, Tamanho F2, caixa com 60 unidades com conicidade semelhante aos instrumentais Protaper. Com prazo de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Guta Percha, Tamanho F3, caixa com 60 unidades com conicidade semelhante aos instrumentais Protaper. Com prazo de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20. Caixa com 180 unidades. Com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25. Caixa com 180 unidades. Com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30. Caixa com 180 unidades. Com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35. Caixa com 180 unidades. Com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40. Caixa com 180 unidades. Com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45. Caixa com 180 unidades. Com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50. Caixa com 180 unidades. Com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55. Caixa com 180 unidades. Com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60. Caixa com 180 unidades. Com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70. Caixa com 180 unidades. Com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80. Caixa com 180 unidades. Com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Tamanho F1, F2, F3 (sortida) caixa com 72 unidades com conicidade semelhante aos instrumentais Protaper. Com prazo de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71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Contra-Ângulo (compatível com micromotor deste Termo de Referência) possui giro livre de 360º.Uso com Micro Motor Pneumático. Acoplamento INTRAmatic. Spray externo.  Utiliza brocas PM de 2,35mm e brocas de Alta Rotação de 1,6mm (com utilização do acessório mandril). Baixo nível de ruído e vibração. Encaixe INTRAmatic Universal. A angulação da cabeça do contra-ângulo favorece a pega durante os procedimentos, evitando a movimentação desnecessária da mão do dentista. Mínimo de 5.000rpm e Máximo de 20.000 rpm.</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Endo-PTC, creme, frasco com 25 ml.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Escova de Robson preta para uso em contra ângulo.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Espátula de inserção de silicato ou espátula 1, para restaurações estéticas.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Espátula Simples N° 24</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Espelho Bucal Plano número 5</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Eugenol frasco com 20 ml, Usado com o oxido de zinco para restaurações provisórias com prazo de validade de no mínimo 90% do prazo total da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Evidenciador de Placa Bacteriana em pastilhas, embalagem com 120 unidades.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Explorador número 5</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4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Explorador número 5 de Ponta Romba. O Explorador Ponta Romba é indicado no diagnóstico da doença cárie pela sua característica não invasiva, evitando o rompimento de superfícies com lesões cariosas que poderiam ser remineralizadas.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Filme de PVC transparente, 28cm x 30 m.</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Filme Periapical, tamanho adulto, caixa com 150 filmes, com velocidade E-Speed, tamanho 31mm x 35mm, cor Azul. Registro na Anvisa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Filme Periapical, tamanho infantil, caixa com 100 filmes, com velocidade F Filme Infantil Periapical. * Cor Roxa. * Alta velocidade. (F) * Registro na Anvisa.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Fio de sutura em nylon agulhado 3.0, fio não absorvível, para uso odontológico, caixa com 24 unid.Com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Fio de sutura em Seda agulhado 4.0, fio não absorvível, para uso odontológico, caixa com 24 unid.Com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Fixador Radiográfico, frasco com 475 ml, para processamento manual de filmes.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Flúor Gel ação completa em um minuto 200 ml cada, sabor tutti-fruti. Tixotrópico.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Gesso de Pedra Amarelo Tipo III, embalagem com 1 kg.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Pacote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7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Gluconato de Clorexidina ou Digluconato, 0,12%, enxaguatório bucal, frasco com 250 ml.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1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Guta percha em Bastão Guta percha em bastão sortidos para a confecção de obturações temporárias de cavidades que não estejam sujeitas a pressões internas. Comprazo de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 c/ 08 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Hidróxido de Cálcio P.A., 10 gr.Com prazo de validade de no mínimo 80%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Cânula para Irrigação/ aspiração endodôntica contendo: - 1 Intermediário metálico, 1 agulha 40x6, 1 agulha 40x10, 1 agulha 40x20 </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21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higiene Dental infantil: este kit deverá contar: Creme Dental com 1450 a 1500 ppm de flúor, embalagem com 30g a 100g, com no mínimo 90% do prazo de validade. Escova dental infantil com cabeça pequena e cerdas macias, arredondas, polidas e uniformes, cerdas do mesmo tamanho, cabo não dobrável, anatômico, cor unisex, de uso não descartável. Fio dental com 25 mts, contido em uma caixa que possua cortador para o fio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3750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21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higiene Dental Juvenil: este kit deverá conter: Creme dental com 1450 a 1500 ppm de flúor, embalagem com 30g a 100g, com no mínimo 90% do prazo de validade. Escova dental juvenil com cabeça pequena e cerdas macias, arredondas polidas e uniformes, cerdas do mesmo tamanho, o cabo não dobrável, anatômico, cor unissex, de uso não descartável. Fio dental com 25 mts, contido em uma caixa que possua cortador para o fio;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18075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47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Ionômero de Vidro Restaurador A2 - Kit: Embalagem contendo: 1 frasco de cimento em pó com 10g, 1 frasco de líquido com 8g, 1 dosador de pó, 1 bloco de espatulação. É um cimento de presa rápida.  Possui uma boa adesão ao esmalte e à dentina sendo desnecessário a criação de retenções. Indicado para ART. Biocompatível. Maior capacidade de liberação de flúor com finalidade anticariogênica. Maior capacidade de recarga de flúor. Possui CE (Certificação Européia).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Limas Protaper Universal, Tamanho F1 de 25mm, kit com 6 limas, Seção Reta Transversal, Triangular convexa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Limas Protaper Universal, Tamanho F2 de 25mm, kit com 6 limas, Seção Reta Transversal, Triangular convexa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Limas Protaper Universal, Tamanho F3 de 25mm, kit com 6 limas, Seção Reta Transversal, Triangular convexa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Limas Protaper Universal, Tamanho F4 de 25mm, kit com 6 limas, Seção Reta Transversal, Triangular convexa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Kit de Limas Protaper Universal, Tamanho F5 de 25mm, kit com 6 limas, Seção Reta Transversal, Triangular convexa </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Kit de Limas Protaper Universal, Tamanho S1 de 25mm, kit com 6 limas, Seção Reta Transversal, Triangular convexa </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Kit de Limas Protaper Universal, Tamanho S2 de 25mm, kit com 6 limas, Seção Reta Transversal, Triangular convexa </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Limas Protaper Universal, Tamanho SX de 25mm, kit com 6 limas, Seção Reta Transversal, Triangular convexa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Lençol de Borracha odontológico para isolamento absoluto med. 13x13 ou 13,5x13,5 caixa com 26.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1ª Série 15/40 – 21 mm Blister com 6 unidades. Atende os padrões ISSO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1ª Série 15/40 – 25 mm Blister com 6 unidades. Atende os padrões ISSO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1ª Série 15/40 – 31 mm Blister com 6 unidades. Atende os padrões ISO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2ª Série 45/80 – 21 mm Blister com 6 unidades. Atende os padrões ISO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2ª Série 45/80 – 25 mm Blister com 6 unidades. Atende os padrões ISO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Lima Endodôntica K 2ª Série 45/80 – 31 mm Blister com 6 unidades. Atende os padrões ISO de calibres e de conicidade </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10 de 21 mm, embalagem com 06 unidades. Atende os padrões ISO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15 de 21 mm, embalagem com 06 unidades. Atende os padrões ISO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2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20 de 21 mm, embalagem com 06 unidades. Atende os padrões ISO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25 de 21 mm, embalagem com 06 unidades. Atende os padrões ISO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10 de 25 mm, embalagem com 06 unidades. Atende os padrões ISO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15 de 25 mm, embalagem com 06 unidades. Atende os padrões ISO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20 de 25 mm, embalagem com 06 unidades. Atende os padrões ISO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25 de 25 mm, embalagem com 06 unidades. Atende os padrões ISO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02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130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Macro modelos para demonstrar escovação e fio dental, com articulador em metal e arcada em resina. - Mostra todos os dentes permanentes e pode ser passado fio dental entre alguns dentes.  Com arcada superior, arcada Inferior, com dentes fixos, não saem do modelo, e articulados com os dentes inferiores, medidas 12 cm de largura e 10 cm de comprimento, 605 gramas. Dentes brancos e gengiva rosa.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224"/>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131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Micromotor Pneumático com acoplamento BordenINTRAmatic.-Spray Interno. Rotação de 5.000 a 20.000 rpm. Encaixe INTRAmatic Universal: fácil manuseio: permite giro livre de 360º. Baixo nível de ruído e vibração: menos estresse para o dentista e paciente. Esterilizável em autoclave até 135°C. Indicado para o preparo de cavidades, profilaxia com pasta abrasiva, acabamento de restaurações e trabalhos leves em laboratório de prótese. Registro na ANVISA e Garantia de 01 ano pelo fabricante.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224"/>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132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Óxido de Zinco e Eugenol reforçado por polímeros IRM. À base de Óxido de Zinco e eugenol reforçado por polímeros; Material restaurador intermediário; Indicada para restaurações de longa espera. Pode ficar na cavidade bucal por até dois anos; Kit do IRM em pó e líquido.), para forramento de cavidades sob restaurações de amálgama e para uso em odontopediatria e odontogeriatria, devido à sua facilidade e rapidez de manipulação e suas propriedades sedativas.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54</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133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Oxido de Zinco, frasco com 50g - Permite restaurações provisórias. Com prazo de validade de no mínimo 80%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134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Papel Carbono para articulação, para restabelecimento de contatos entre superfícies restauradas e dentes e/ou superfícies restauradas, composto de dupla face com duas cores: azul e vermelho; em papel vegetal e baixa espessura. Embalagem com 12 unidades de 100 micra.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135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Paramonoclorofenolcanforado, frasco com 20 ml.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136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Pasta Profilática, sem flúor, bisnaga com 90g. Com prazo de validade de no mínimo 80%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Bisnagas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137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Pasta Zinco-Eugenólica, embalagem com 120g, para moldagem de bocas totalmente desdentada. Pasta/Pasta.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138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Pinça Clínica Nª 317 Indicada para procedimentos clínicos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139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Placa de Vidro 6 mm</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140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Porta Agulha Mayo Hegar, com ponta de vídea, em aço inox, autoclavável, com 12cm de comprimento.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141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Porta Amálgama de Plástico autoclavávelà 134°</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142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PVPI tópico 10%. Conhecido como Iodopolividona ou Polivinilpirrolidona iodo. Frasco de 1 litro.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143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Reembasador Soft para prótese, kit com frasco de pó com 30 gr e um frasco de liquido 30 ml, 1 glaze para impermeabilização, 2 copos mediadores.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65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144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Resina Flow resina composta microhíbrida radiopaca, de média viscosidade, fotopolimerizável utilizada para restauração de preparos pouco invasivos, selante de fóssulas e fissuras, base/forramento sob-restaurações diretas, preparos em túnel, forramento radiopaco de cavidades, reparo de defeitos de esmalte e restaurações de dentes decíduos, reparo em resina composta, colagem de fragmentos dentários, restaurações classe III e V e lesões cervicais não cariosas. Pode ser empregada isoladamente, em combinação com a maioria dos compósitos fotopolimerizáveis. Polimeriza com luz azul na faixa de comprimento de onda entre 400 e 500nm. Composição básica: Monômeros metacrílicos (como TEGDMA, Bis (EMA), Bis (GMA)), canforquinona, coiniciadores, conservantes, pigmentos e 72% de carga inorgânica silanizada composta de micropartículas de bário-alumino silicato e dióxido de silício nanoparticulado com tamanho de partícula na faixa de 0,05 – 5,0 microns.  Apresenta 01 seringa com 2 ge 01 ponteira de aplicação.Com prazo de validade de no mínimo 90% do prazo total de validade do produto. COR A2</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Seringas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16"/>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145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Resina Fotopolimerizável Radiopaca para restaurações anteriores e posteriores, classe I, II, III, IV e V, micro-híbrida para restaurações diretas e indiretas resistente a dureza com pressão e fratura, composição BIS-GMA, TEGDMA, Zircônia/sílica, seringa de 4g, </w:t>
            </w:r>
            <w:r w:rsidRPr="00253B36">
              <w:rPr>
                <w:rFonts w:ascii="Arial Narrow" w:eastAsia="Times New Roman" w:hAnsi="Arial Narrow" w:cs="Times New Roman"/>
                <w:b/>
                <w:bCs/>
                <w:color w:val="000000"/>
                <w:sz w:val="24"/>
                <w:szCs w:val="24"/>
                <w:lang w:eastAsia="pt-BR"/>
              </w:rPr>
              <w:t>cor A1</w:t>
            </w:r>
            <w:r w:rsidRPr="00253B36">
              <w:rPr>
                <w:rFonts w:ascii="Arial Narrow" w:eastAsia="Times New Roman" w:hAnsi="Arial Narrow" w:cs="Times New Roman"/>
                <w:color w:val="000000"/>
                <w:sz w:val="24"/>
                <w:szCs w:val="24"/>
                <w:lang w:eastAsia="pt-BR"/>
              </w:rPr>
              <w:t>.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16"/>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146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Resina Fotopolimerizável Radiopaca para restaurações anteriores e posteriores, </w:t>
            </w:r>
            <w:r w:rsidRPr="00253B36">
              <w:rPr>
                <w:rFonts w:ascii="Arial Narrow" w:eastAsia="Times New Roman" w:hAnsi="Arial Narrow" w:cs="Times New Roman"/>
                <w:b/>
                <w:bCs/>
                <w:color w:val="000000"/>
                <w:sz w:val="24"/>
                <w:szCs w:val="24"/>
                <w:lang w:eastAsia="pt-BR"/>
              </w:rPr>
              <w:t>cor A2</w:t>
            </w:r>
            <w:r w:rsidRPr="00253B36">
              <w:rPr>
                <w:rFonts w:ascii="Arial Narrow" w:eastAsia="Times New Roman" w:hAnsi="Arial Narrow" w:cs="Times New Roman"/>
                <w:color w:val="000000"/>
                <w:sz w:val="24"/>
                <w:szCs w:val="24"/>
                <w:lang w:eastAsia="pt-BR"/>
              </w:rPr>
              <w:t xml:space="preserve"> classe I, II, III, IV e V, micro-híbrida para restaurações diretas e indiretas resistente a dureza com pressão e fratura, composição BIS-GMA, TEGDMA, Zircônia/sílica, seringa </w:t>
            </w:r>
            <w:r w:rsidRPr="00253B36">
              <w:rPr>
                <w:rFonts w:ascii="Arial Narrow" w:eastAsia="Times New Roman" w:hAnsi="Arial Narrow" w:cs="Times New Roman"/>
                <w:color w:val="000000"/>
                <w:sz w:val="24"/>
                <w:szCs w:val="24"/>
                <w:lang w:eastAsia="pt-BR"/>
              </w:rPr>
              <w:lastRenderedPageBreak/>
              <w:t>de 4g.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lastRenderedPageBreak/>
              <w:t>53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16"/>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147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Resina Fotopolimerizável Radiopaca para restaurações anteriores e posteriores, cor A3 classe I, II, III, IV e V, micro-híbrida para restaurações diretas e indiretas resistente a dureza com pressão e fratura, composição BIS-GMA, TEGDMA, Zircônia/sílica, seringa de 4g.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16"/>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148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Resina Fotopolimerizável Radiopaca para restaurações anteriores e posteriores, cor A3,5, classe I, II, III, IV e V, micro-híbrida para restaurações diretas e indiretas resistente a dureza com pressão e fratura, composição BIS-GMA, TEGDMA, Zircônia/sílica, seringa de 4g.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16"/>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149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Resina Fotopolimerizável Radiopaca para restaurações anteriores e posteriores, cor C2, classe I, II, III, IV e V, micro-híbrida para restaurações diretas e indiretas resistente a dureza com pressão e fratura, composição BIS-GMA, TEGDMA, Zircônia/sílica, seringa de 4g.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Revelador Radiográfico, frasco com 475 ml, para processamento manual de filmes.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Rolete de algodão pacote com 100 unidades, para uso odontológico, isolamento, produzido com fibras naturais, 100% puro algodão hidrófilo, levemente gomado por intermédio de tratamento especial. Com prazo de validade de no mínimo 80%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Pacotes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224"/>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Seladora Odontológica Manual Simples com Braço Articulado. Compacta, leve, prática e funcional, ideal para ser usada em lugar com pouco espaço, segbura e com qualidade de selamento. Uso em consultório odontológico. </w:t>
            </w:r>
            <w:r w:rsidRPr="00253B36">
              <w:rPr>
                <w:rFonts w:ascii="Arial Narrow" w:eastAsia="Times New Roman" w:hAnsi="Arial Narrow" w:cs="Times New Roman"/>
                <w:color w:val="000000"/>
                <w:sz w:val="24"/>
                <w:szCs w:val="24"/>
                <w:lang w:eastAsia="pt-BR"/>
              </w:rPr>
              <w:lastRenderedPageBreak/>
              <w:t>Utilizada para selar papel grau cirúrgico. Garantia de um ano. Largura de selagem 10mm. Comprimento de selagem 30cm de área livre para selagem. Bivolt automático. Baixo consumo de energia 20 Watts aprox. Estabilidade térmica, não necessita de controle externo.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lastRenderedPageBreak/>
              <w:t>45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Selante para Fóssulas e Fissuras, foto ativado. Com prazo de validade de no mínimo 80%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16"/>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Sistema Adesivo monocomponente com liberação de flúor, para esmalte e dentina, frasco único, contém resinas elastoméricas e acetona como solvente, apresente baixa viscosidade e alto poder de penetração nas estruturas dentinárias. Embalagem 4ml.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116</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Solução Hemostática à base de Cloreto de Alumínio, frascos com 10 ml. Com prazo de validade de no mínimo 80%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Sugador descartável, pacote com 40 unidades. Com prazo de validade de no mínimo 80%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Pacote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Taça de Borracha para contra-ângulo - Utilizada para profilaxia dental. Possuem excelente flexibilidade, necessária para obtenção do melhor desempenho.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TESOURA IRIS RETA 12CM:  Descrição: Produto Confeccionado em Aço Inoxidável AISI-420, embalagem Plástica individual, constando os dados de identificação, procedência e rastreabilidade, garantia: 10 anos contra defeito de fabricação.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Tira de Poliéster, embalagem com 50 unidades. Com prazo de validade de no mínimo 80%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16"/>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Cunha de madeira odontológica, vários tamanhos, produzida em madeira, de ângulos agudos e formato simétrico, sem </w:t>
            </w:r>
            <w:r w:rsidRPr="00253B36">
              <w:rPr>
                <w:rFonts w:ascii="Arial Narrow" w:eastAsia="Times New Roman" w:hAnsi="Arial Narrow" w:cs="Times New Roman"/>
                <w:color w:val="000000"/>
                <w:sz w:val="24"/>
                <w:szCs w:val="24"/>
                <w:lang w:eastAsia="pt-BR"/>
              </w:rPr>
              <w:lastRenderedPageBreak/>
              <w:t>farpas, coloridas com pigmentos atóxicos e que não liberam tinta e com boa absorção de umidade bucal, com 100 unidades por embalagem. Data de validade com 90% do prazo de validade total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lastRenderedPageBreak/>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Matriz de aço inoxidável, indicada para que se faça o envolvimento do dente em processos restauradores, embalagem contendo matriz com 0,05x5mmx50cm.</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Matriz de aço inoxidável, indicada para que se faça o envolvimento do dente em processos restauradores, embalagem contendo matriz com 0,05x7mmx50cm.</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02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Tira de Lixa em Poliéster para acabamento das faces proximais de restaurações em resina, costado em poliéster com cobertura de micropartículas de óxido de alumínio, possui centro neutro para facilitar a introdução na ameia, granulações média e fina, maior aderência dos grãos de óxido de alumínio, maior resistência, com baixa taxa de ruptura, registro na ANVISA. Embalagem contendo 150 unidades.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15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8"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164</w:t>
            </w:r>
          </w:p>
        </w:tc>
        <w:tc>
          <w:tcPr>
            <w:tcW w:w="4043" w:type="dxa"/>
            <w:tcBorders>
              <w:top w:val="nil"/>
              <w:left w:val="nil"/>
              <w:bottom w:val="single" w:sz="8"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Tira de Lixa metálica para acabamento em restaurações proximais, produzida com grãos galvanicamente fixados no aço inox, com 4mm de largura e 0,09mm de espessura, embalagem com 12 unidades. Data de validade com 90% do prazo de validade total do produto. </w:t>
            </w:r>
          </w:p>
        </w:tc>
        <w:tc>
          <w:tcPr>
            <w:tcW w:w="709" w:type="dxa"/>
            <w:tcBorders>
              <w:top w:val="nil"/>
              <w:left w:val="nil"/>
              <w:bottom w:val="single" w:sz="8"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53</w:t>
            </w:r>
          </w:p>
        </w:tc>
        <w:tc>
          <w:tcPr>
            <w:tcW w:w="992" w:type="dxa"/>
            <w:tcBorders>
              <w:top w:val="nil"/>
              <w:left w:val="nil"/>
              <w:bottom w:val="single" w:sz="8"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c>
          <w:tcPr>
            <w:tcW w:w="1418" w:type="dxa"/>
            <w:tcBorders>
              <w:top w:val="nil"/>
              <w:left w:val="nil"/>
              <w:bottom w:val="single" w:sz="8"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8"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155"/>
        </w:trPr>
        <w:tc>
          <w:tcPr>
            <w:tcW w:w="9923" w:type="dxa"/>
            <w:gridSpan w:val="7"/>
            <w:tcBorders>
              <w:top w:val="nil"/>
              <w:left w:val="nil"/>
              <w:bottom w:val="nil"/>
              <w:right w:val="nil"/>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b/>
                <w:bCs/>
                <w:color w:val="000000"/>
                <w:sz w:val="24"/>
                <w:szCs w:val="24"/>
                <w:u w:val="single"/>
                <w:lang w:eastAsia="pt-BR"/>
              </w:rPr>
            </w:pPr>
            <w:r w:rsidRPr="00253B36">
              <w:rPr>
                <w:rFonts w:ascii="Arial Narrow" w:eastAsia="Times New Roman" w:hAnsi="Arial Narrow" w:cs="Times New Roman"/>
                <w:b/>
                <w:bCs/>
                <w:color w:val="000000"/>
                <w:sz w:val="24"/>
                <w:szCs w:val="24"/>
                <w:u w:val="single"/>
                <w:lang w:eastAsia="pt-BR"/>
              </w:rPr>
              <w:t>Cota reservada para MEs e EPPs.</w:t>
            </w:r>
          </w:p>
        </w:tc>
      </w:tr>
      <w:tr w:rsidR="00712C26" w:rsidRPr="00253B36" w:rsidTr="00712C26">
        <w:trPr>
          <w:trHeight w:val="117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jc w:val="center"/>
              <w:rPr>
                <w:rFonts w:ascii="Arial Narrow" w:eastAsia="Times New Roman" w:hAnsi="Arial Narrow" w:cs="Times New Roman"/>
                <w:b/>
                <w:bCs/>
                <w:color w:val="000000"/>
                <w:sz w:val="24"/>
                <w:szCs w:val="24"/>
                <w:u w:val="single"/>
                <w:lang w:eastAsia="pt-BR"/>
              </w:rPr>
            </w:pPr>
          </w:p>
        </w:tc>
        <w:tc>
          <w:tcPr>
            <w:tcW w:w="80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165</w:t>
            </w:r>
          </w:p>
        </w:tc>
        <w:tc>
          <w:tcPr>
            <w:tcW w:w="4043" w:type="dxa"/>
            <w:tcBorders>
              <w:top w:val="single" w:sz="8" w:space="0" w:color="auto"/>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Ácido Fosfórico 37%, Gel, embalagem com 3 unidades, tixotrópico para condicionamento do esmalte e dentina, dispensado em seringa com 2,5ml com ponteira de aplicação. Corante azul. Possui boa afinidade com água, o que permite fácil remoção após o condicionamento. Não escorre do local aplicado. Possui CE.  Com prazo de validade de no mínimo 90% do prazo total da validade do produto.</w:t>
            </w:r>
          </w:p>
        </w:tc>
        <w:tc>
          <w:tcPr>
            <w:tcW w:w="709" w:type="dxa"/>
            <w:tcBorders>
              <w:top w:val="single" w:sz="8" w:space="0" w:color="auto"/>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992" w:type="dxa"/>
            <w:tcBorders>
              <w:top w:val="single" w:sz="8" w:space="0" w:color="auto"/>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c>
          <w:tcPr>
            <w:tcW w:w="1418" w:type="dxa"/>
            <w:tcBorders>
              <w:top w:val="single" w:sz="8" w:space="0" w:color="auto"/>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single" w:sz="8" w:space="0" w:color="auto"/>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2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Agulha gengival descartável, curta, calibre 30G, esterilizada, ponta tribiselada, siliconizada,caixa com 100 unidades. Tamanho 25 mm.Com prazo de validade superior a 4 anos de no mínimo 90% do prazo total da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78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Agulha gengival descartável, longa, esterilizada, bisel triplo, caixa com 100 unidades. Com prazo de validade superior a 4 anos de no mínimo 90% do prazo total da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1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Alginato, pacote com 410 gr, de presa normal tipo II.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Pacotes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1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Amálgama em cápsulas, de presa regular, composto de prata, estanho, cobre e mercúrio. Embalagem contendo 500 cápsulas.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Pote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75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Avental Babador Plástico, adulto, de uso não descartável e que permita desinfecção, Impermeável, impede a penetração de líquidos na roupa do paciente, Composição: Isofilme, TWO, Polistireno.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14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Avental de Chumbo Pumblífero: Com protetor tireóide, odontológico, tamanho 0,60 X 0,90,Fabricados em borracha plumbífera com proteção equivalente a 0,25mm PB. Revestimento em tecido lavável, para fácil limpeza e assepsia, cor cinza. Acabamento em viés e fechamento com cinto ou velkron para fácil regulagem. Registro Anvisa. Garantia 1 ano.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Bandeja em Aço Inox, 22x09x1,5</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Bandeja em Aço Inox, 22x12x1,5</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Bandeja em Aço Inox, 30x20x4</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Barreira Física usada após Exodontia, composta por própolis (10%), iodofórmio (5%), cera de abelha e espessante.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de Gattes Gliden, nº 01, broca para baixa rotação, em aço inoxidável, multilaminada, com comprimento de 32mm.Blister contendo 6 unidades.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8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de Gattes Gliden, nº 02, broca para baixa rotação, em aço inoxidável, multilaminada, com comprimento de 32mm. Blister contendo 6 unidades.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7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de Gattes Gliden, nº 03, broca para baixa rotação, em aço inoxidável, com comprimento de 32mm. Blister contendo 6 unidades.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0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de Largo nº 02, produzida em aço inoxidável, de baixa rotação com 32mm de comprimento. Blister contendo 6 unidades.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5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de Largo nº 03, produzida em aço inoxidável, de baixa rotação com 32mm de comprimento. Blister contendo 6 unidades.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1012 – ponta diamantada esférica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5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1014 – ponta diamantada esférica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1014 HL – ponta diamantada esférica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0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1016 – ponta diamantada esférica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7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1016 HL – ponta diamantada esférica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4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1019  –  ponta diamantada esférica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0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1019 HL – ponta diamantada esférica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75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1033 – broca diamantada cônica invertida, produzida em aço inox de qualidade e durabilidade, para alta rotação, de granulação média,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5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1034 – broca diamantada cônica invertida, produzida em aço inox de qualidade,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0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1045 – broca diamantada duplo cônica,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7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1046 – broca diamantada cônica,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8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1047 – Broca diamantada duplo cônica,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72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1065 – broca diamantada cônica de extremidade plana,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1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1090 – ponta diamantada cilíndrica de extremidade plana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72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1092 – ponta diamantada cilíndrica de extremidade plana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76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1094 – ponta diamantada cilíndrica de extremidade plana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1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Broca diamantada esterilizada 1098 – ponta diamantada cilíndrica de extremidade plana produzida em aço inox de qualidade e </w:t>
            </w:r>
            <w:r w:rsidRPr="00253B36">
              <w:rPr>
                <w:rFonts w:ascii="Arial Narrow" w:eastAsia="Times New Roman" w:hAnsi="Arial Narrow" w:cs="Times New Roman"/>
                <w:color w:val="000000"/>
                <w:sz w:val="24"/>
                <w:szCs w:val="24"/>
                <w:lang w:eastAsia="pt-BR"/>
              </w:rPr>
              <w:lastRenderedPageBreak/>
              <w:t>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lastRenderedPageBreak/>
              <w:t>337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0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Broca diamantada esterilizada 1151 – broca diamantada cônica invertida, produzida em aço inox de qualidade e durabilidade, para alta rotação, de granulação média. </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8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Broca diamantada esterilizada 1153 – Broca diamantada cônica invertida, produzida em aço inox de qualidade e durabilidade, para alta rotação, de granulação média . </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0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200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1302 – broca diamantada esférica, haste curta,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5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201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Broca diamantada esterilizada 2067 - broca diamantada cônica, produzida em aço inox de qualidade e durabilidade, para alta rotação, de granulação média. </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8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202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Broca diamantada esterilizada 2068 – broca diamantada cônica plana, produzida em aço inox de qualidade e durabilidade, para alta rotação, de granulação média. </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1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203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2134 F - Broca diamantada cônica de extremidade arredondada, produzida em aço inox de qualidade e durabilidade, para alta rotação, de granulação fina.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7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204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2135 F – broca diamantada cônica arredondada, produzida em aço inox de qualidade e durabilidade, para alta rotação, de granulação fina.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7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205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2200 F – broca diamantada cônica chama, produzida em aço inox de qualidade e durabilidade, para alta rotação, de granulação fina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9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206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3015  – ponta diamantada esférica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8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207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Broca diamantada esterilizada 3018 – Ponta diamantada esférica produzida em aço inox </w:t>
            </w:r>
            <w:r w:rsidRPr="00253B36">
              <w:rPr>
                <w:rFonts w:ascii="Arial Narrow" w:eastAsia="Times New Roman" w:hAnsi="Arial Narrow" w:cs="Times New Roman"/>
                <w:color w:val="000000"/>
                <w:sz w:val="24"/>
                <w:szCs w:val="24"/>
                <w:lang w:eastAsia="pt-BR"/>
              </w:rPr>
              <w:lastRenderedPageBreak/>
              <w:t>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lastRenderedPageBreak/>
              <w:t>337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7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208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3071 – broca diamantada cônica plana,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4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209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3097 – broca diamantada cilíndrica com extremidade plana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506</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9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210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3098 – ponta diamantada cilíndrica de extremidade plana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76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211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3118F – Ponta diamantada chama de vela, granulação fina, produzida em aço inox de qualidade e durabilidade para alta rotação, de granulação fina.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212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3168 - Broca diamantada cônica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8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213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3168 F - Broca diamantada cônica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8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214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3195 – broca diamantada cônica produzida em aço inox de qualidade e durabilidade, para alta rotação, de granulação media.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79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215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3195 F – broca diamantada cônica topo em chama, glanulação fina, produzida em aço inox de qualidade e durabilidade, para alta rotação, de granulação fina.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5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216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em aço carbide cirúrgica tipo Zekrya – broca em aço carbide tronco cônica, indicada para auxiliar em cirurgias orais, longa com 28mm de comprimento.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5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217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Endo Z – broca em aço carbide, tronco cônica de extremidade inativa e topo arredondado, com 25mm de comprimento.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27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218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Cabo para espelho bucal, em inox. Cabo de Espelho nº 25. O Cabo para Espelho Nº 25 em aço inoxidável e com e serrilhado paralelo (biossegurança) no cabo que contribui para maior segurança e eficiência na limpeza e no manuseio. Utilizado para facilitar a utilização do espelho bucal, prolongando sua haste de manipulação para maior alcance. Registro na ANVISA Possui encaixe universal para o espelho odontológico ; (AISI 420 )</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81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219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 com 120 unidades de Cone de guta-percha Secundário R7 Cone De Guta Secundário R7, rolados a mão de uso odontológico. Registro na FDA. Atuam como cones acessórios nas obturações endodônticas, assim como cones principais; - Indicada para uso na técnica de condensação lateral; - Auxiliares na obturação de canais radiculares. Permite maiores e melhores opções técnicas durante a obturação dos condutos radiculares; - Fácil de introduzir no canal; - Firmes porem flexíveis suficientes para se adaptarem de forma exata no canal; - Biocompatível. Data de validade superior a 90% da durabilidade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83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Caixa com 120 unidades de Cone de guta-percha Secundário R8 Cone De Guta Secundário R8, rolados a mão de uso odontológico. Registro na FDA. Atuam como cones acessórios nas obturações endodônticas, assim como cones principais; - Indicada para uso na técnica de condensação lateral; - Auxiliares na obturação de canais radiculares. Permite maiores e melhores opções técnicas durante a obturação dos condutos radiculares; - Fácil de introduzir no canal; - Firmes porem flexíveis suficientes para se adaptarem de forma exata no canal; - Biocompativel. Data </w:t>
            </w:r>
            <w:r w:rsidRPr="00253B36">
              <w:rPr>
                <w:rFonts w:ascii="Arial Narrow" w:eastAsia="Times New Roman" w:hAnsi="Arial Narrow" w:cs="Times New Roman"/>
                <w:color w:val="000000"/>
                <w:sz w:val="24"/>
                <w:szCs w:val="24"/>
                <w:lang w:eastAsia="pt-BR"/>
              </w:rPr>
              <w:lastRenderedPageBreak/>
              <w:t>de validade superior a 90% da durabilidade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lastRenderedPageBreak/>
              <w:t>25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87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 com 120 unidades de Cone de guta-percha Secundário XF Cone De Guta Secundário XF, rolados a mão de uso odontológico. Registro na FDA. Atuam como cones acessórios nas obturações endodônticas, assim como cones principais; - Indicada para uso na técnica de condensação lateral; - Auxiliares na obturação de canais radiculares. Permite maiores e melhores opções técnicas durante a obturação dos condutos radiculares; - Fácil de introduzir no canal; - Firmes porem flexíveis suficientes para se adaptarem de forma exata no canal; - Biocompativel. Data de validade superior a 90% da durabilidade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369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Câmara Escura de Revelação de Raio X: Caixa para uso odontológico moldada em poliestireno de alto impacto, com chapa bicolor sendo que a superfície externa é branca com alto brilho, e a parte interna sem brilho, evitando a velação dos filmes radiográficos.  O poliestireno possui características atóxicas, boa rigidez, resistente a produtos químicos, ácidos, substâncias alcalinas e detergentes. Não pintada. (A tinta que se solta do plástico e pode provocar velamento do filme e também impossibilitar a limpeza, retendo bactérias). Não possuem dobradiças e sim abertura total separando a parte superior da base, facilitando a manutenção dos líquidos e limpeza com álcool ou produtos bactericidas. Sem bordas retentivas, facilitando a limpeza e desinfecção. Deve conter os recipientes para líquido revelador, água e fixador. Possui visor acrílico com ótima transparência e total </w:t>
            </w:r>
            <w:r w:rsidRPr="00253B36">
              <w:rPr>
                <w:rFonts w:ascii="Arial Narrow" w:eastAsia="Times New Roman" w:hAnsi="Arial Narrow" w:cs="Times New Roman"/>
                <w:color w:val="000000"/>
                <w:sz w:val="24"/>
                <w:szCs w:val="24"/>
                <w:lang w:eastAsia="pt-BR"/>
              </w:rPr>
              <w:lastRenderedPageBreak/>
              <w:t>filtragem da luz. Ventosas de fixação na base, proporcionando total aderência no local de trabalho, facilitando o manuseio. Inquebrável em condições normais do uso e transporte. Não possui bordas retentivas evitando acúmulo de bactérias e não desenvolvimento de infecção cruzada. Luvas removíveis para desinfecção.Especificações Técnicas. Peso: 1,8 kg.Dimensão: largura 34cm, profundidade 29cm, altura 22cm. Dimensões internas: largura 24cm, profundidade 30cm, altura 17cm.</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lastRenderedPageBreak/>
              <w:t>15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CARTÃO RAIO X 5 FUROS - Cartela Radiográfica para 5 Películas Radiográficas periapicais. Pacote com 50 cartelas. 23 cm x 10,3 cm.</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Pacote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Cera 7, utilizada para impressão ou registro de mordidas em para confecção de roletes de oclusão e escultura gengival das próteses totais e parciais removíveis. Possui consistência mais macia, de cor rosa. Embalagem contend 18 lâminas.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Cera utilidade, para registro de mordida, grossa e menos resiliente. Pode ser cortada em tiras para ser colocada na borda das moldeiras ou ainda para registrar somente a oclusão dos dentes. Embalagem com 5 lâminas ou 225 gramas. </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29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Cimento Endodôntico Líquido, Conteúdo: Líquido 10ml Descrição: Líquido a base de eugenol, Frasco com 10 ml. Boa tolerância dos tecidos apicais, radiopacidade e impermeabilidade. Seu tempo de presa a 37º C é de aproximadamente 20 minutos, permitindo eventuais correções durante a operação. Liquido: Eugenol e Óleo de Amêndoas Doce.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74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Cimento Endodôntico Pó, Conteúdo: Pó 12g,  Pó a base de óxido de zinco, pote com 12g. Boa tolerância dos tecidos apicais, radiopacidade e impermeabilidade. Seu tempo de presa a 37º C é de aproximadamente 20 minutos, permitindo eventuais correções durante a operação. Registro na Anvisa: como cimento endodôntico Composição: Pó: Óxido de Zinco, Resina Hidrogenada, Subcarbonato de Bismuto, Sulfato de Bário e Borato de Sódio.Pó e líquido compatíveis.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Clips Individual Colgadura – Características - Confeccionado em Aço Inoxidável AISI-420, tamanho: 8 cm. Utilizado para prender radiografias e no processamento das mesmas.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68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Composição de Hidróxido de Cálcio fotopolimerizável e radiopaco. Não inibe a polimerização de resinas restauradoras auto ou fotopolimerizáveis. Possui coloração semelhante a dentina, o que impede sua influência na coloração final das restaurações de resinas compostas. Apresentar alta resistência à dissolução pelo ácido fosfórico utilizado no condicionamento ácido das estruturas dentais. Oferece potencial adesividade a superfícies metálicas agindo como opacificador em reparos de prótese, contendo 150g.</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Seringa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Guta Percha, semelhante e compatível com sistema Protaper, Tamanho F1, F2, F3 (sortida) caixa com 60 unidades com conicidade semelhante aos instrumentais Protaper.  Com prazo de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Guta Percha, Tamanho F1, caixa com 60 unidades com conicidade semelhante aos instrumentais Protaper. Com prazo de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Guta Percha, Tamanho F2, caixa com 60 unidades com conicidade semelhante aos instrumentais Protaper. Com prazo de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Guta Percha, Tamanho F3, caixa com 60 unidades com conicidade semelhante aos instrumentais Protaper. Com prazo de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20. Caixa com 180 unidades. Com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25. Caixa com 180 unidades. Com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30. Caixa com 180 unidades. Com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35. Caixa com 180 unidades. Com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40. Caixa com 180 unidades. Com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45. Caixa com 180 unidades. Com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50. Caixa com 180 unidades. Com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55. Caixa com 180 unidades. Com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60. Caixa com 180 unidades. Com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70. Caixa com 180 unidades. Com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80. Caixa com 180 unidades. Com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Tamanho F1, F2, F3 (sortida) caixa com 72 unidades com conicidade semelhante aos instrumentais Protaper. Com prazo de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71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Contra-Ângulo (compatível com micromotor deste Termo de Referência) possui giro livre de 360º.Uso com Micro Motor Pneumático. Acoplamento INTRAmatic. Spray externo.  Utiliza brocas PM de 2,35mm e brocas de Alta Rotação de 1,6mm (com utilização do acessório mandril). Baixo nível de ruído e vibração. Encaixe INTRAmatic Universal. A angulação da cabeça do contra-ângulo favorece a pega durante os procedimentos, evitando a movimentação desnecessária da mão do dentista. Mínimo de 5.000rpm e Máximo de 20.000 rpm.</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Endo-PTC, creme, frasco com 25 ml.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Escova de Robson preta para uso em contra ângulo.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Espátula de inserção de silicato ou espátula 1, para restaurações estéticas.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Espátula Simples N° 24</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Espelho Bucal Plano número 5</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Eugenol frasco com 20 ml, Usado com o oxido de zinco para restaurações provisórias com prazo de validade de no mínimo 90% do prazo total da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Evidenciador de Placa Bacteriana em pastilhas, embalagem com 120 unidades.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Explorador número 5</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4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Explorador número 5 de Ponta Romba. O Explorador Ponta Romba é indicado no diagnóstico da doença cárie pela sua característica não invasiva, evitando o </w:t>
            </w:r>
            <w:r w:rsidRPr="00253B36">
              <w:rPr>
                <w:rFonts w:ascii="Arial Narrow" w:eastAsia="Times New Roman" w:hAnsi="Arial Narrow" w:cs="Times New Roman"/>
                <w:color w:val="000000"/>
                <w:sz w:val="24"/>
                <w:szCs w:val="24"/>
                <w:lang w:eastAsia="pt-BR"/>
              </w:rPr>
              <w:lastRenderedPageBreak/>
              <w:t>rompimento de superfícies com lesões cariosas que poderiam ser remineralizadas.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lastRenderedPageBreak/>
              <w:t>25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Filme de PVC transparente, 28cm x 30 m.</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Filme Periapical, tamanho adulto, caixa com 150 filmes, com velocidade E-Speed, tamanho 31mm x 35mm, cor Azul. Registro na Anvisa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Filme Periapical, tamanho infantil, caixa com 100 filmes, com velocidade F Filme Infantil Periapical. * Cor Roxa. * Alta velocidade. (F) * Registro na Anvisa.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Fio de sutura em nylon agulhado 3.0, fio não absorvível, para uso odontológico, caixa com 24 unid.Com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260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Fio de sutura em Seda agulhado 4.0, fio não absorvível, para uso odontológico, caixa com 24 unid.Com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261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Fixador Radiográfico, frasco com 475 ml, para processamento manual de filmes.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262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Flúor Gel ação completa em um minuto 200 ml cada, sabor tutti-fruti. Tixotrópico.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263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Gesso de Pedra Amarelo Tipo III, embalagem com 1 kg.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Pacote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7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264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Gluconato de Clorexidina ou Digluconato, 0,12%, enxaguatório bucal, frasco com 250 ml.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1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265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Guta percha em Bastão Guta percha em bastão sortidos para a confecção de obturações temporárias de cavidades que não estejam sujeitas a pressões internas. </w:t>
            </w:r>
            <w:r w:rsidRPr="00253B36">
              <w:rPr>
                <w:rFonts w:ascii="Arial Narrow" w:eastAsia="Times New Roman" w:hAnsi="Arial Narrow" w:cs="Times New Roman"/>
                <w:color w:val="000000"/>
                <w:sz w:val="24"/>
                <w:szCs w:val="24"/>
                <w:lang w:eastAsia="pt-BR"/>
              </w:rPr>
              <w:lastRenderedPageBreak/>
              <w:t>Comprazo de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lastRenderedPageBreak/>
              <w:t>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 c/ 08 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266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Hidróxido de Cálcio P.A., 10 gr.Com prazo de validade de no mínimo 80%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267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Cânula para Irrigação/ aspiração endodôntica contendo: - 1 Intermediário metálico, 1 agulha 40x6, 1 agulha 40x10, 1 agulha 40x20 </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21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268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higiene Dental infantil: este kit deverá contar: Creme Dental com 1450 a 1500 ppm de flúor, embalagem com 30g a 100g, com no mínimo 90% do prazo de validade. Escova dental infantil com cabeça pequena e cerdas macias, arredondas, polidas e uniformes, cerdas do mesmo tamanho, cabo não dobrável, anatômico, cor unisex, de uso não descartável. Fio dental com 25 mts, contido em uma caixa que possua cortador para o fio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1250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21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269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higiene Dental Juvenil: este kit deverá conter: Creme dental com 1450 a 1500 ppm de flúor, embalagem com 30g a 100g, com no mínimo 90% do prazo de validade. Escova dental juvenil com cabeça pequena e cerdas macias, arredondas polidas e uniformes, cerdas do mesmo tamanho, o cabo não dobrável, anatômico, cor unissex, de uso não descartável. Fio dental com 25 mts, contido em uma caixa que possua cortador para o fio;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6025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47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Kit de Ionômero de Vidro Restaurador A2 - Kit: Embalagem contendo: 1 frasco de cimento em pó com 10g, 1 frasco de líquido com 8g, 1 dosador de pó, 1 bloco de espatulação. É um cimento de presa rápida.  Possui uma boa adesão ao esmalte e à dentina sendo desnecessário a criação de retenções. Indicado para ART. Biocompatível. Maior capacidade de liberação de flúor com finalidade anticariogênica. Maior capacidade de </w:t>
            </w:r>
            <w:r w:rsidRPr="00253B36">
              <w:rPr>
                <w:rFonts w:ascii="Arial Narrow" w:eastAsia="Times New Roman" w:hAnsi="Arial Narrow" w:cs="Times New Roman"/>
                <w:color w:val="000000"/>
                <w:sz w:val="24"/>
                <w:szCs w:val="24"/>
                <w:lang w:eastAsia="pt-BR"/>
              </w:rPr>
              <w:lastRenderedPageBreak/>
              <w:t>recarga de flúor. Possui CE (Certificação Européia).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lastRenderedPageBreak/>
              <w:t>25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Limas Protaper Universal, Tamanho F1 de 25mm, kit com 6 limas, Seção Reta Transversal, Triangular convexa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Limas Protaper Universal, Tamanho F2 de 25mm, kit com 6 limas, Seção Reta Transversal, Triangular convexa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Limas Protaper Universal, Tamanho F3 de 25mm, kit com 6 limas, Seção Reta Transversal, Triangular convexa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Limas Protaper Universal, Tamanho F4 de 25mm, kit com 6 limas, Seção Reta Transversal, Triangular convexa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Kit de Limas Protaper Universal, Tamanho F5 de 25mm, kit com 6 limas, Seção Reta Transversal, Triangular convexa </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Kit de Limas Protaper Universal, Tamanho S1 de 25mm, kit com 6 limas, Seção Reta Transversal, Triangular convexa </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Kit de Limas Protaper Universal, Tamanho S2 de 25mm, kit com 6 limas, Seção Reta Transversal, Triangular convexa </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Limas Protaper Universal, Tamanho SX de 25mm, kit com 6 limas, Seção Reta Transversal, Triangular convexa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Lençol de Borracha odontológico para isolamento absoluto med. 13x13 ou 13,5x13,5 caixa com 26.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280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1ª Série 15/40 – 21 mm Blister com 6 unidades. Atende os padrões ISSO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281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1ª Série 15/40 – 25 mm Blister com 6 unidades. Atende os padrões ISSO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282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1ª Série 15/40 – 31 mm Blister com 6 unidades. Atende os padrões ISO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283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2ª Série 45/80 – 21 mm Blister com 6 unidades. Atende os padrões ISO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284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2ª Série 45/80 – 25 mm Blister com 6 unidades. Atende os padrões ISO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285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Lima Endodôntica K 2ª Série 45/80 – 31 mm Blister com 6 unidades. Atende os padrões ISO de calibres e de conicidade </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286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10 de 21 mm, embalagem com 06 unidades. Atende os padrões ISO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287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15 de 21 mm, embalagem com 06 unidades. Atende os padrões ISO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2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288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20 de 21 mm, embalagem com 06 unidades. Atende os padrões ISO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289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25 de 21 mm, embalagem com 06 unidades. Atende os padrões ISO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290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10 de 25 mm, embalagem com 06 unidades. Atende os padrões ISO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291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15 de 25 mm, embalagem com 06 unidades. Atende os padrões ISO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292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20 de 25 mm, embalagem com 06 unidades. Atende os padrões ISO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293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25 de 25 mm, embalagem com 06 unidades. Atende os padrões ISO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02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294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Macro modelos para demonstrar escovação e fio dental, com articulador em metal e arcada em resina. - Mostra todos os dentes permanentes e pode ser passado fio dental entre alguns dentes.  Com arcada superior, arcada Inferior, com dentes fixos, não saem do modelo, e articulados com os dentes inferiores, medidas 12 cm de largura e 10 cm de comprimento, 605 gramas. Dentes brancos e gengiva rosa.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224"/>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295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Micromotor Pneumático com acoplamento BordenINTRAmatic.-Spray Interno. Rotação de 5.000 a 20.000 rpm. Encaixe INTRAmatic Universal: fácil manuseio: permite giro livre de 360º. Baixo nível de ruído e vibração: menos estresse para o dentista e paciente. Esterilizável em autoclave até 135°C. Indicado para o preparo de cavidades, profilaxia com pasta abrasiva, acabamento de restaurações e trabalhos leves em laboratório de prótese. Registro na ANVISA e Garantia de 01 ano pelo fabricante.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224"/>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296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Óxido de Zinco e Eugenol reforçado por polímeros IRM. À base de Óxido de Zinco e eugenol reforçado por polímeros; Material restaurador intermediário; Indicada para restaurações de longa espera. Pode ficar na cavidade bucal por até dois anos; Kit do IRM em pó e líquido.), para forramento de cavidades sob restaurações de amálgama e para uso em odontopediatria e odontogeriatria, devido à sua facilidade e rapidez de manipulação e suas propriedades sedativas.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297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Oxido de Zinco, frasco com 50g - Permite restaurações provisórias. Com prazo de validade de no mínimo 80%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298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Papel Carbono para articulação, para restabelecimento de contatos entre superfícies restauradas e dentes e/ou superfícies restauradas, composto de dupla face com duas cores: azul e vermelho; em papel vegetal e baixa espessura. Embalagem com 12 unidades de 100 micra.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299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Paramonoclorofenolcanforado, frasco com 20 ml.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Pasta Profilática, sem flúor, bisnaga com 90g. Com prazo de validade de no mínimo 80%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Bisnagas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Pasta Zinco-Eugenólica, embalagem com 120g, para moldagem de bocas totalmente </w:t>
            </w:r>
            <w:r w:rsidRPr="00253B36">
              <w:rPr>
                <w:rFonts w:ascii="Arial Narrow" w:eastAsia="Times New Roman" w:hAnsi="Arial Narrow" w:cs="Times New Roman"/>
                <w:color w:val="000000"/>
                <w:sz w:val="24"/>
                <w:szCs w:val="24"/>
                <w:lang w:eastAsia="pt-BR"/>
              </w:rPr>
              <w:lastRenderedPageBreak/>
              <w:t>desdentada. Pasta/Pasta.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lastRenderedPageBreak/>
              <w:t>15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Pinça Clínica Nª 317 Indicada para procedimentos clínicos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Placa de Vidro 6 mm</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Porta Agulha Mayo Hegar, com ponta de vídea, em aço inox, autoclavável, com 12cm de comprimento.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Porta Amálgama de Plástico autoclavávelà 134°</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PVPI tópico 10%. Conhecido como Iodopolividona ou Polivinilpirrolidona iodo. Frasco de 1 litro.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Reembasador Soft para prótese, kit com frasco de pó com 30 gr e um frasco de liquido 30 ml, 1 glaze para impermeabilização, 2 copos mediadores.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65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Resina Flow resina composta microhíbrida radiopaca, de média viscosidade, fotopolimerizável utilizada para restauração de preparos pouco invasivos, selante de fóssulas e fissuras, base/forramento sob-restaurações diretas, preparos em túnel, forramento radiopaco de cavidades, reparo de defeitos de esmalte e restaurações de dentes decíduos, reparo em resina composta, colagem de fragmentos dentários, restaurações classe III e V e lesões cervicais não cariosas. Pode ser empregada isoladamente, em combinação com a maioria dos compósitos fotopolimerizáveis. Polimeriza com luz azul na faixa de comprimento de onda entre 400 e 500nm. Composição básica: Monômeros metacrílicos (como TEGDMA, Bis (EMA), Bis (GMA)), canforquinona, coiniciadores, conservantes, pigmentos e 72% de carga inorgânica silanizada composta de micropartículas de bário-alumino silicato e </w:t>
            </w:r>
            <w:r w:rsidRPr="00253B36">
              <w:rPr>
                <w:rFonts w:ascii="Arial Narrow" w:eastAsia="Times New Roman" w:hAnsi="Arial Narrow" w:cs="Times New Roman"/>
                <w:color w:val="000000"/>
                <w:sz w:val="24"/>
                <w:szCs w:val="24"/>
                <w:lang w:eastAsia="pt-BR"/>
              </w:rPr>
              <w:lastRenderedPageBreak/>
              <w:t>dióxido de silício nanoparticulado com tamanho de partícula na faixa de 0,05 – 5,0 microns.  Apresenta 01 seringa com 2 ge 01 ponteira de aplicação.Com prazo de validade de no mínimo 90% do prazo total de validade do produto. COR A2</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lastRenderedPageBreak/>
              <w:t>10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Seringas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16"/>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Resina Fotopolimerizável Radiopaca para restaurações anteriores e posteriores, classe I, II, III, IV e V, micro-híbrida para restaurações diretas e indiretas resistente a dureza com pressão e fratura, composição BIS-GMA, TEGDMA, Zircônia/sílica, seringa de 4g, </w:t>
            </w:r>
            <w:r w:rsidRPr="00253B36">
              <w:rPr>
                <w:rFonts w:ascii="Arial Narrow" w:eastAsia="Times New Roman" w:hAnsi="Arial Narrow" w:cs="Times New Roman"/>
                <w:b/>
                <w:bCs/>
                <w:color w:val="000000"/>
                <w:sz w:val="24"/>
                <w:szCs w:val="24"/>
                <w:lang w:eastAsia="pt-BR"/>
              </w:rPr>
              <w:t>cor A1</w:t>
            </w:r>
            <w:r w:rsidRPr="00253B36">
              <w:rPr>
                <w:rFonts w:ascii="Arial Narrow" w:eastAsia="Times New Roman" w:hAnsi="Arial Narrow" w:cs="Times New Roman"/>
                <w:color w:val="000000"/>
                <w:sz w:val="24"/>
                <w:szCs w:val="24"/>
                <w:lang w:eastAsia="pt-BR"/>
              </w:rPr>
              <w:t>.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16"/>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310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Resina Fotopolimerizável Radiopaca para restaurações anteriores e posteriores, </w:t>
            </w:r>
            <w:r w:rsidRPr="00253B36">
              <w:rPr>
                <w:rFonts w:ascii="Arial Narrow" w:eastAsia="Times New Roman" w:hAnsi="Arial Narrow" w:cs="Times New Roman"/>
                <w:b/>
                <w:bCs/>
                <w:color w:val="000000"/>
                <w:sz w:val="24"/>
                <w:szCs w:val="24"/>
                <w:lang w:eastAsia="pt-BR"/>
              </w:rPr>
              <w:t>cor A2</w:t>
            </w:r>
            <w:r w:rsidRPr="00253B36">
              <w:rPr>
                <w:rFonts w:ascii="Arial Narrow" w:eastAsia="Times New Roman" w:hAnsi="Arial Narrow" w:cs="Times New Roman"/>
                <w:color w:val="000000"/>
                <w:sz w:val="24"/>
                <w:szCs w:val="24"/>
                <w:lang w:eastAsia="pt-BR"/>
              </w:rPr>
              <w:t xml:space="preserve"> classe I, II, III, IV e V, micro-híbrida para restaurações diretas e indiretas resistente a dureza com pressão e fratura, composição BIS-GMA, TEGDMA, Zircônia/sílica, seringa de 4g.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16"/>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311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Resina Fotopolimerizável Radiopaca para restaurações anteriores e posteriores, cor A3 classe I, II, III, IV e V, micro-híbrida para restaurações diretas e indiretas resistente a dureza com pressão e fratura, composição BIS-GMA, TEGDMA, Zircônia/sílica, seringa de 4g.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16"/>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312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Resina Fotopolimerizável Radiopaca para restaurações anteriores e posteriores, cor A3,5, classe I, II, III, IV e V, micro-híbrida para restaurações diretas e indiretas resistente a dureza com pressão e fratura, composição BIS-GMA, TEGDMA, Zircônia/sílica, seringa de 4g.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16"/>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313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Resina Fotopolimerizável Radiopaca para restaurações anteriores e posteriores, cor C2, classe I, II, III, IV e V, micro-híbrida para restaurações diretas e indiretas resistente a dureza com pressão e fratura, composição BIS-GMA, TEGDMA, Zircônia/sílica, seringa de 4g.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314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Revelador Radiográfico, frasco com 475 ml, para processamento manual de filmes.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315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Rolete de algodão pacote com 100 unidades, para uso odontológico, isolamento, produzido com fibras naturais, 100% puro algodão hidrófilo, levemente gomado por intermédio de tratamento especial. Com prazo de validade de no mínimo 80%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Pacotes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224"/>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316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Seladora Odontológica Manual Simples com Braço Articulado. Compacta, leve, prática e funcional, ideal para ser usada em lugar com pouco espaço, segbura e com qualidade de selamento. Uso em consultório odontológico. Utilizada para selar papel grau cirúrgico. Garantia de um ano. Largura de selagem 10mm. Comprimento de selagem 30cm de área livre para selagem. Bivolt automático. Baixo consumo de energia 20 Watts aprox. Estabilidade térmica, não necessita de controle externo.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317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Selante para Fóssulas e Fissuras, foto ativado. Com prazo de validade de no mínimo 80%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16"/>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318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Sistema Adesivo monocomponente com liberação de flúor, para esmalte e dentina, frasco único, contém resinas elastoméricas e acetona como solvente, apresente baixa viscosidade e alto poder de penetração nas estruturas dentinárias. Embalagem 4ml.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319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Solução Hemostática à base de Cloreto de Alumínio, frascos com 10 ml. Com prazo de validade de no mínimo 80%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320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Sugador descartável, pacote com 40 unidades. Com prazo de validade de no mínimo 80%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Pacote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321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Taça de Borracha para contra-ângulo - Utilizada para profilaxia dental. Possuem excelente flexibilidade, necessária para obtenção do melhor desempenho.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322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TESOURA IRIS RETA 12CM:  Descrição: Produto Confeccionado em Aço Inoxidável AISI-420, embalagem Plástica individual, constando os dados de identificação, procedência e rastreabilidade, garantia: 10 anos contra defeito de fabricação.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323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Tira de Poliéster, embalagem com 50 unidades. Com prazo de validade de no mínimo 80%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16"/>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324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Cunha de madeira odontológica, vários tamanhos, produzida em madeira, de ângulos agudos e formato simétrico, sem farpas, coloridas com pigmentos atóxicos e que não liberam tinta e com boa absorção de umidade bucal, com 100 unidades por embalagem. Data de validade com 90% do prazo de validade total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325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Matriz de aço inoxidável, indicada para que se faça o envolvimento do dente em processos restauradores, embalagem contendo matriz com 0,05x5mmx50cm.</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326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Matriz de aço inoxidável, indicada para que se faça o envolvimento do dente em processos restauradores, embalagem contendo matriz com 0,05x7mmx50cm.</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02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327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Tira de Lixa em Poliéster para acabamento das faces proximais de restaurações em resina, costado em poliéster com cobertura de micropartículas de óxido de alumínio, possui centro neutro para facilitar a introdução na ameia, granulações média e </w:t>
            </w:r>
            <w:r w:rsidRPr="00253B36">
              <w:rPr>
                <w:rFonts w:ascii="Arial Narrow" w:eastAsia="Times New Roman" w:hAnsi="Arial Narrow" w:cs="Times New Roman"/>
                <w:color w:val="000000"/>
                <w:sz w:val="24"/>
                <w:szCs w:val="24"/>
                <w:lang w:eastAsia="pt-BR"/>
              </w:rPr>
              <w:lastRenderedPageBreak/>
              <w:t>fina, maior aderência dos grãos de óxido de alumínio, maior resistência, com baixa taxa de ruptura, registro na ANVISA. Embalagem contendo 150 unidades.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lastRenderedPageBreak/>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15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8"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328</w:t>
            </w:r>
          </w:p>
        </w:tc>
        <w:tc>
          <w:tcPr>
            <w:tcW w:w="4043" w:type="dxa"/>
            <w:tcBorders>
              <w:top w:val="nil"/>
              <w:left w:val="nil"/>
              <w:bottom w:val="single" w:sz="8"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Tira de Lixa metálica para acabamento em restaurações proximais, produzida com grãos galvanicamente fixados no aço inox, com 4mm de largura e 0,09mm de espessura, embalagem com 12 unidades. Data de validade com 90% do prazo de validade total do produto. </w:t>
            </w:r>
          </w:p>
        </w:tc>
        <w:tc>
          <w:tcPr>
            <w:tcW w:w="709" w:type="dxa"/>
            <w:tcBorders>
              <w:top w:val="nil"/>
              <w:left w:val="nil"/>
              <w:bottom w:val="single" w:sz="8"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w:t>
            </w:r>
          </w:p>
        </w:tc>
        <w:tc>
          <w:tcPr>
            <w:tcW w:w="992" w:type="dxa"/>
            <w:tcBorders>
              <w:top w:val="nil"/>
              <w:left w:val="nil"/>
              <w:bottom w:val="single" w:sz="8"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c>
          <w:tcPr>
            <w:tcW w:w="1418" w:type="dxa"/>
            <w:tcBorders>
              <w:top w:val="nil"/>
              <w:left w:val="nil"/>
              <w:bottom w:val="single" w:sz="8"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8"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bl>
    <w:p w:rsidR="00712C26" w:rsidRPr="00253B36" w:rsidRDefault="00712C26">
      <w:pPr>
        <w:pStyle w:val="Corpodetexto"/>
        <w:spacing w:before="5"/>
        <w:rPr>
          <w:rFonts w:ascii="Arial Narrow" w:hAnsi="Arial Narrow" w:cs="Times New Roman"/>
          <w:i/>
        </w:rPr>
      </w:pPr>
    </w:p>
    <w:p w:rsidR="003058CE" w:rsidRPr="00253B36" w:rsidRDefault="003058CE">
      <w:pPr>
        <w:pStyle w:val="Corpodetexto"/>
        <w:rPr>
          <w:rFonts w:ascii="Arial Narrow" w:hAnsi="Arial Narrow" w:cs="Times New Roman"/>
        </w:rPr>
      </w:pPr>
    </w:p>
    <w:p w:rsidR="003058CE" w:rsidRPr="00253B36" w:rsidRDefault="005E1D89">
      <w:pPr>
        <w:ind w:left="222"/>
        <w:rPr>
          <w:rFonts w:ascii="Arial Narrow" w:hAnsi="Arial Narrow" w:cs="Times New Roman"/>
          <w:sz w:val="24"/>
          <w:szCs w:val="24"/>
        </w:rPr>
      </w:pPr>
      <w:r w:rsidRPr="00253B36">
        <w:rPr>
          <w:rFonts w:ascii="Arial Narrow" w:hAnsi="Arial Narrow" w:cs="Times New Roman"/>
          <w:b/>
          <w:sz w:val="24"/>
          <w:szCs w:val="24"/>
        </w:rPr>
        <w:t xml:space="preserve">Prazo de validade da Proposta: </w:t>
      </w:r>
      <w:r w:rsidRPr="00253B36">
        <w:rPr>
          <w:rFonts w:ascii="Arial Narrow" w:hAnsi="Arial Narrow" w:cs="Times New Roman"/>
          <w:sz w:val="24"/>
          <w:szCs w:val="24"/>
        </w:rPr>
        <w:t>60 dias.</w:t>
      </w:r>
    </w:p>
    <w:p w:rsidR="003058CE" w:rsidRPr="00253B36" w:rsidRDefault="003058CE">
      <w:pPr>
        <w:pStyle w:val="Corpodetexto"/>
        <w:rPr>
          <w:rFonts w:ascii="Arial Narrow" w:hAnsi="Arial Narrow" w:cs="Times New Roman"/>
        </w:rPr>
      </w:pPr>
    </w:p>
    <w:p w:rsidR="003058CE" w:rsidRPr="00253B36" w:rsidRDefault="005E1D89">
      <w:pPr>
        <w:pStyle w:val="Corpodetexto"/>
        <w:ind w:left="222" w:right="206"/>
        <w:jc w:val="both"/>
        <w:rPr>
          <w:rFonts w:ascii="Arial Narrow" w:hAnsi="Arial Narrow" w:cs="Times New Roman"/>
        </w:rPr>
      </w:pPr>
      <w:r w:rsidRPr="00253B36">
        <w:rPr>
          <w:rFonts w:ascii="Arial Narrow" w:hAnsi="Arial Narrow" w:cs="Times New Roman"/>
          <w:b/>
        </w:rPr>
        <w:t xml:space="preserve">Prazo de Pagamento: </w:t>
      </w:r>
      <w:r w:rsidRPr="00253B36">
        <w:rPr>
          <w:rFonts w:ascii="Arial Narrow" w:hAnsi="Arial Narrow" w:cs="Times New Roman"/>
        </w:rPr>
        <w:t>O pagamento será efetuado após 30 (trinta) dias, contados de cada entrega, através de crédito em conta corrente da contratada, juntamente com a nota fiscal/fatura, que deverá estar devidamente atestada por servidor competente da Administração Pública.</w:t>
      </w:r>
    </w:p>
    <w:p w:rsidR="003058CE" w:rsidRPr="00253B36" w:rsidRDefault="005E1D89">
      <w:pPr>
        <w:pStyle w:val="Corpodetexto"/>
        <w:ind w:left="222" w:right="210"/>
        <w:jc w:val="both"/>
        <w:rPr>
          <w:rFonts w:ascii="Arial Narrow" w:hAnsi="Arial Narrow" w:cs="Times New Roman"/>
        </w:rPr>
      </w:pPr>
      <w:r w:rsidRPr="00253B36">
        <w:rPr>
          <w:rFonts w:ascii="Arial Narrow" w:hAnsi="Arial Narrow" w:cs="Times New Roman"/>
          <w:b/>
        </w:rPr>
        <w:t xml:space="preserve">Prazo de Entrega: </w:t>
      </w:r>
      <w:r w:rsidRPr="00253B36">
        <w:rPr>
          <w:rFonts w:ascii="Arial Narrow" w:hAnsi="Arial Narrow" w:cs="Times New Roman"/>
        </w:rPr>
        <w:t>os materiais e equipamentos do objeto da presente licitação deverão ser entregues até 10 (dez) dias, contados a partir da assinatura do contrato.</w:t>
      </w:r>
    </w:p>
    <w:p w:rsidR="003058CE" w:rsidRPr="00253B36" w:rsidRDefault="003058CE">
      <w:pPr>
        <w:pStyle w:val="Corpodetexto"/>
        <w:spacing w:before="12"/>
        <w:rPr>
          <w:rFonts w:ascii="Arial Narrow" w:hAnsi="Arial Narrow" w:cs="Times New Roman"/>
        </w:rPr>
      </w:pPr>
    </w:p>
    <w:p w:rsidR="003058CE" w:rsidRPr="00253B36" w:rsidRDefault="005E1D89">
      <w:pPr>
        <w:ind w:left="222" w:right="207"/>
        <w:jc w:val="both"/>
        <w:rPr>
          <w:rFonts w:ascii="Arial Narrow" w:hAnsi="Arial Narrow" w:cs="Times New Roman"/>
          <w:sz w:val="24"/>
          <w:szCs w:val="24"/>
        </w:rPr>
      </w:pPr>
      <w:r w:rsidRPr="00253B36">
        <w:rPr>
          <w:rFonts w:ascii="Arial Narrow" w:hAnsi="Arial Narrow" w:cs="Times New Roman"/>
          <w:b/>
          <w:sz w:val="24"/>
          <w:szCs w:val="24"/>
        </w:rPr>
        <w:t>Local de entrega: os equipamentos e materiais</w:t>
      </w:r>
      <w:r w:rsidRPr="00253B36">
        <w:rPr>
          <w:rFonts w:ascii="Arial Narrow" w:hAnsi="Arial Narrow" w:cs="Times New Roman"/>
          <w:sz w:val="24"/>
          <w:szCs w:val="24"/>
        </w:rPr>
        <w:t xml:space="preserve">, deverão ser entregues à </w:t>
      </w:r>
      <w:r w:rsidR="00D9473C" w:rsidRPr="00253B36">
        <w:rPr>
          <w:rFonts w:ascii="Arial Narrow" w:hAnsi="Arial Narrow" w:cs="Times New Roman"/>
          <w:sz w:val="24"/>
          <w:szCs w:val="24"/>
        </w:rPr>
        <w:t>Avenida Santos Dumont, nº 1.632 – Bairro Tanquinho – Ferraz de Vasconcelos -</w:t>
      </w:r>
      <w:r w:rsidR="00D9473C" w:rsidRPr="00253B36">
        <w:rPr>
          <w:rFonts w:ascii="Arial Narrow" w:hAnsi="Arial Narrow" w:cs="Times New Roman"/>
          <w:spacing w:val="-11"/>
          <w:sz w:val="24"/>
          <w:szCs w:val="24"/>
        </w:rPr>
        <w:t xml:space="preserve"> </w:t>
      </w:r>
      <w:r w:rsidR="00D9473C" w:rsidRPr="00253B36">
        <w:rPr>
          <w:rFonts w:ascii="Arial Narrow" w:hAnsi="Arial Narrow" w:cs="Times New Roman"/>
          <w:sz w:val="24"/>
          <w:szCs w:val="24"/>
        </w:rPr>
        <w:t>SP</w:t>
      </w:r>
      <w:r w:rsidRPr="00253B36">
        <w:rPr>
          <w:rFonts w:ascii="Arial Narrow" w:hAnsi="Arial Narrow" w:cs="Times New Roman"/>
          <w:sz w:val="24"/>
          <w:szCs w:val="24"/>
        </w:rPr>
        <w:t>.</w:t>
      </w:r>
    </w:p>
    <w:p w:rsidR="003058CE" w:rsidRPr="00253B36" w:rsidRDefault="003058CE">
      <w:pPr>
        <w:pStyle w:val="Corpodetexto"/>
        <w:spacing w:before="12"/>
        <w:rPr>
          <w:rFonts w:ascii="Arial Narrow" w:hAnsi="Arial Narrow" w:cs="Times New Roman"/>
        </w:rPr>
      </w:pPr>
    </w:p>
    <w:p w:rsidR="003058CE" w:rsidRPr="00253B36" w:rsidRDefault="005E1D89">
      <w:pPr>
        <w:pStyle w:val="Corpodetexto"/>
        <w:ind w:left="222" w:right="210"/>
        <w:jc w:val="both"/>
        <w:rPr>
          <w:rFonts w:ascii="Arial Narrow" w:hAnsi="Arial Narrow" w:cs="Times New Roman"/>
        </w:rPr>
      </w:pPr>
      <w:r w:rsidRPr="00253B36">
        <w:rPr>
          <w:rFonts w:ascii="Arial Narrow" w:hAnsi="Arial Narrow" w:cs="Times New Roman"/>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w:t>
      </w:r>
      <w:r w:rsidRPr="00253B36">
        <w:rPr>
          <w:rFonts w:ascii="Arial Narrow" w:hAnsi="Arial Narrow" w:cs="Times New Roman"/>
          <w:b/>
        </w:rPr>
        <w:t xml:space="preserve">PREGÃO </w:t>
      </w:r>
      <w:r w:rsidRPr="00253B36">
        <w:rPr>
          <w:rFonts w:ascii="Arial Narrow" w:hAnsi="Arial Narrow" w:cs="Times New Roman"/>
        </w:rPr>
        <w:t>e seus Anexos.</w:t>
      </w:r>
    </w:p>
    <w:p w:rsidR="003058CE" w:rsidRPr="00253B36" w:rsidRDefault="003058CE">
      <w:pPr>
        <w:pStyle w:val="Corpodetexto"/>
        <w:rPr>
          <w:rFonts w:ascii="Arial Narrow" w:hAnsi="Arial Narrow" w:cs="Times New Roman"/>
        </w:rPr>
      </w:pPr>
    </w:p>
    <w:p w:rsidR="003058CE" w:rsidRPr="00253B36" w:rsidRDefault="003058CE">
      <w:pPr>
        <w:pStyle w:val="Corpodetexto"/>
        <w:spacing w:before="6"/>
        <w:rPr>
          <w:rFonts w:ascii="Arial Narrow" w:hAnsi="Arial Narrow" w:cs="Times New Roman"/>
        </w:rPr>
      </w:pPr>
    </w:p>
    <w:p w:rsidR="003058CE" w:rsidRPr="00253B36" w:rsidRDefault="005E1D89">
      <w:pPr>
        <w:pStyle w:val="Corpodetexto"/>
        <w:spacing w:before="52"/>
        <w:ind w:left="222"/>
        <w:rPr>
          <w:rFonts w:ascii="Arial Narrow" w:hAnsi="Arial Narrow" w:cs="Times New Roman"/>
        </w:rPr>
      </w:pPr>
      <w:r w:rsidRPr="00253B36">
        <w:rPr>
          <w:rFonts w:ascii="Arial Narrow" w:hAnsi="Arial Narrow" w:cs="Times New Roman"/>
        </w:rPr>
        <w:t>Data: .....................................................................................</w:t>
      </w:r>
    </w:p>
    <w:p w:rsidR="003058CE" w:rsidRPr="00253B36" w:rsidRDefault="009E107F">
      <w:pPr>
        <w:pStyle w:val="Corpodetexto"/>
        <w:spacing w:before="8"/>
        <w:rPr>
          <w:rFonts w:ascii="Arial Narrow" w:hAnsi="Arial Narrow" w:cs="Times New Roman"/>
        </w:rPr>
      </w:pPr>
      <w:r w:rsidRPr="00253B36">
        <w:rPr>
          <w:rFonts w:ascii="Arial Narrow" w:hAnsi="Arial Narrow" w:cs="Times New Roman"/>
          <w:noProof/>
          <w:lang w:eastAsia="pt-BR"/>
        </w:rPr>
        <mc:AlternateContent>
          <mc:Choice Requires="wps">
            <w:drawing>
              <wp:anchor distT="0" distB="0" distL="0" distR="0" simplePos="0" relativeHeight="251656192" behindDoc="0" locked="0" layoutInCell="1" allowOverlap="1">
                <wp:simplePos x="0" y="0"/>
                <wp:positionH relativeFrom="page">
                  <wp:posOffset>1080770</wp:posOffset>
                </wp:positionH>
                <wp:positionV relativeFrom="paragraph">
                  <wp:posOffset>167005</wp:posOffset>
                </wp:positionV>
                <wp:extent cx="1971675" cy="0"/>
                <wp:effectExtent l="13970" t="5080" r="5080" b="13970"/>
                <wp:wrapTopAndBottom/>
                <wp:docPr id="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1675"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538779" id="Line 6"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3.15pt" to="24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" strokeweight=".27489mm">
                <w10:wrap type="topAndBottom" anchorx="page"/>
              </v:line>
            </w:pict>
          </mc:Fallback>
        </mc:AlternateContent>
      </w:r>
    </w:p>
    <w:p w:rsidR="003058CE" w:rsidRPr="00253B36" w:rsidRDefault="005E1D89">
      <w:pPr>
        <w:pStyle w:val="Corpodetexto"/>
        <w:ind w:left="222" w:right="6444"/>
        <w:rPr>
          <w:rFonts w:ascii="Arial Narrow" w:hAnsi="Arial Narrow" w:cs="Times New Roman"/>
        </w:rPr>
      </w:pPr>
      <w:r w:rsidRPr="00253B36">
        <w:rPr>
          <w:rFonts w:ascii="Arial Narrow" w:hAnsi="Arial Narrow" w:cs="Times New Roman"/>
        </w:rPr>
        <w:t>Representante Legal da Empresa (Carimbo do CNPJ da Empresa) RG nº</w:t>
      </w:r>
    </w:p>
    <w:p w:rsidR="003058CE" w:rsidRPr="00253B36" w:rsidRDefault="005E1D89">
      <w:pPr>
        <w:pStyle w:val="Corpodetexto"/>
        <w:spacing w:before="7"/>
        <w:ind w:left="222"/>
        <w:rPr>
          <w:rFonts w:ascii="Arial Narrow" w:hAnsi="Arial Narrow" w:cs="Times New Roman"/>
        </w:rPr>
      </w:pPr>
      <w:r w:rsidRPr="00253B36">
        <w:rPr>
          <w:rFonts w:ascii="Arial Narrow" w:hAnsi="Arial Narrow" w:cs="Times New Roman"/>
        </w:rPr>
        <w:t>CPF nº</w:t>
      </w:r>
    </w:p>
    <w:p w:rsidR="003058CE" w:rsidRPr="00253B36" w:rsidRDefault="003058CE">
      <w:pPr>
        <w:rPr>
          <w:rFonts w:ascii="Arial Narrow" w:hAnsi="Arial Narrow" w:cs="Times New Roman"/>
          <w:sz w:val="24"/>
          <w:szCs w:val="24"/>
        </w:rPr>
        <w:sectPr w:rsidR="003058CE" w:rsidRPr="00253B36">
          <w:headerReference w:type="default" r:id="rId7"/>
          <w:footerReference w:type="default" r:id="rId8"/>
          <w:pgSz w:w="12240" w:h="15840"/>
          <w:pgMar w:top="2480" w:right="880" w:bottom="1060" w:left="1480" w:header="566" w:footer="875" w:gutter="0"/>
          <w:cols w:space="720"/>
        </w:sectPr>
      </w:pPr>
    </w:p>
    <w:p w:rsidR="003058CE" w:rsidRPr="00253B36" w:rsidRDefault="003058CE">
      <w:pPr>
        <w:pStyle w:val="Corpodetexto"/>
        <w:rPr>
          <w:rFonts w:ascii="Arial Narrow" w:hAnsi="Arial Narrow" w:cs="Times New Roman"/>
        </w:rPr>
      </w:pPr>
    </w:p>
    <w:p w:rsidR="003058CE" w:rsidRPr="00253B36" w:rsidRDefault="003058CE">
      <w:pPr>
        <w:pStyle w:val="Corpodetexto"/>
        <w:rPr>
          <w:rFonts w:ascii="Arial Narrow" w:hAnsi="Arial Narrow" w:cs="Times New Roman"/>
        </w:rPr>
      </w:pPr>
    </w:p>
    <w:p w:rsidR="003058CE" w:rsidRPr="00253B36" w:rsidRDefault="003058CE">
      <w:pPr>
        <w:pStyle w:val="Corpodetexto"/>
        <w:spacing w:before="7"/>
        <w:rPr>
          <w:rFonts w:ascii="Arial Narrow" w:hAnsi="Arial Narrow" w:cs="Times New Roman"/>
        </w:rPr>
      </w:pPr>
    </w:p>
    <w:p w:rsidR="003058CE" w:rsidRPr="00253B36" w:rsidRDefault="005E1D89">
      <w:pPr>
        <w:pStyle w:val="Ttulo1"/>
        <w:spacing w:before="51"/>
        <w:ind w:left="2878" w:right="2820"/>
        <w:jc w:val="center"/>
        <w:rPr>
          <w:rFonts w:ascii="Arial Narrow" w:hAnsi="Arial Narrow" w:cs="Times New Roman"/>
        </w:rPr>
      </w:pPr>
      <w:r w:rsidRPr="00253B36">
        <w:rPr>
          <w:rFonts w:ascii="Arial Narrow" w:hAnsi="Arial Narrow" w:cs="Times New Roman"/>
        </w:rPr>
        <w:t>ANEXO II</w:t>
      </w: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11"/>
        <w:rPr>
          <w:rFonts w:ascii="Arial Narrow" w:hAnsi="Arial Narrow" w:cs="Times New Roman"/>
          <w:b/>
        </w:rPr>
      </w:pPr>
    </w:p>
    <w:p w:rsidR="003058CE" w:rsidRPr="00253B36" w:rsidRDefault="005E1D89">
      <w:pPr>
        <w:ind w:left="2877" w:right="2820"/>
        <w:jc w:val="center"/>
        <w:rPr>
          <w:rFonts w:ascii="Arial Narrow" w:hAnsi="Arial Narrow" w:cs="Times New Roman"/>
          <w:b/>
          <w:sz w:val="24"/>
          <w:szCs w:val="24"/>
        </w:rPr>
      </w:pPr>
      <w:r w:rsidRPr="00253B36">
        <w:rPr>
          <w:rFonts w:ascii="Arial Narrow" w:hAnsi="Arial Narrow" w:cs="Times New Roman"/>
          <w:b/>
          <w:sz w:val="24"/>
          <w:szCs w:val="24"/>
        </w:rPr>
        <w:t>Modelo de Declaração</w:t>
      </w: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9"/>
        <w:rPr>
          <w:rFonts w:ascii="Arial Narrow" w:hAnsi="Arial Narrow" w:cs="Times New Roman"/>
          <w:b/>
        </w:rPr>
      </w:pPr>
    </w:p>
    <w:p w:rsidR="003058CE" w:rsidRPr="00253B36" w:rsidRDefault="005E1D89">
      <w:pPr>
        <w:spacing w:before="52"/>
        <w:ind w:left="222"/>
        <w:rPr>
          <w:rFonts w:ascii="Arial Narrow" w:hAnsi="Arial Narrow" w:cs="Times New Roman"/>
          <w:b/>
          <w:sz w:val="24"/>
          <w:szCs w:val="24"/>
        </w:rPr>
      </w:pPr>
      <w:r w:rsidRPr="00253B36">
        <w:rPr>
          <w:rFonts w:ascii="Arial Narrow" w:hAnsi="Arial Narrow" w:cs="Times New Roman"/>
          <w:sz w:val="24"/>
          <w:szCs w:val="24"/>
        </w:rPr>
        <w:t xml:space="preserve">Ref.: </w:t>
      </w:r>
      <w:r w:rsidRPr="00253B36">
        <w:rPr>
          <w:rFonts w:ascii="Arial Narrow" w:hAnsi="Arial Narrow" w:cs="Times New Roman"/>
          <w:b/>
          <w:sz w:val="24"/>
          <w:szCs w:val="24"/>
        </w:rPr>
        <w:t xml:space="preserve">PREGÃO PRESENCIAL nº </w:t>
      </w:r>
      <w:r w:rsidR="005F70B0">
        <w:rPr>
          <w:rFonts w:ascii="Arial Narrow" w:hAnsi="Arial Narrow" w:cs="Times New Roman"/>
          <w:b/>
          <w:sz w:val="24"/>
          <w:szCs w:val="24"/>
        </w:rPr>
        <w:t>008</w:t>
      </w:r>
      <w:r w:rsidRPr="00253B36">
        <w:rPr>
          <w:rFonts w:ascii="Arial Narrow" w:hAnsi="Arial Narrow" w:cs="Times New Roman"/>
          <w:b/>
          <w:sz w:val="24"/>
          <w:szCs w:val="24"/>
        </w:rPr>
        <w:t>/</w:t>
      </w:r>
      <w:r w:rsidR="005F70B0">
        <w:rPr>
          <w:rFonts w:ascii="Arial Narrow" w:hAnsi="Arial Narrow" w:cs="Times New Roman"/>
          <w:b/>
          <w:sz w:val="24"/>
          <w:szCs w:val="24"/>
        </w:rPr>
        <w:t>2019</w:t>
      </w: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8"/>
        <w:rPr>
          <w:rFonts w:ascii="Arial Narrow" w:hAnsi="Arial Narrow" w:cs="Times New Roman"/>
          <w:b/>
        </w:rPr>
      </w:pPr>
    </w:p>
    <w:p w:rsidR="003058CE" w:rsidRPr="00253B36" w:rsidRDefault="005E1D89">
      <w:pPr>
        <w:pStyle w:val="Ttulo1"/>
        <w:spacing w:before="52"/>
        <w:ind w:left="2877" w:right="2820"/>
        <w:jc w:val="center"/>
        <w:rPr>
          <w:rFonts w:ascii="Arial Narrow" w:hAnsi="Arial Narrow" w:cs="Times New Roman"/>
        </w:rPr>
      </w:pPr>
      <w:r w:rsidRPr="00253B36">
        <w:rPr>
          <w:rFonts w:ascii="Arial Narrow" w:hAnsi="Arial Narrow" w:cs="Times New Roman"/>
        </w:rPr>
        <w:t>DECLARAÇÃO</w:t>
      </w: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4"/>
        <w:rPr>
          <w:rFonts w:ascii="Arial Narrow" w:hAnsi="Arial Narrow" w:cs="Times New Roman"/>
          <w:b/>
        </w:rPr>
      </w:pPr>
    </w:p>
    <w:p w:rsidR="003058CE" w:rsidRPr="00253B36" w:rsidRDefault="005E1D89" w:rsidP="009713AD">
      <w:pPr>
        <w:pStyle w:val="Corpodetexto"/>
        <w:ind w:left="222"/>
        <w:jc w:val="both"/>
        <w:rPr>
          <w:rFonts w:ascii="Arial Narrow" w:hAnsi="Arial Narrow" w:cs="Times New Roman"/>
        </w:rPr>
      </w:pPr>
      <w:r w:rsidRPr="00253B36">
        <w:rPr>
          <w:rFonts w:ascii="Arial Narrow" w:hAnsi="Arial Narrow" w:cs="Times New Roman"/>
        </w:rPr>
        <w:t>A (nome da empresa), sediada na (endereço completo), CNPJ nº, neste ato representada por</w:t>
      </w:r>
      <w:r w:rsidR="009713AD" w:rsidRPr="00253B36">
        <w:rPr>
          <w:rFonts w:ascii="Arial Narrow" w:hAnsi="Arial Narrow" w:cs="Times New Roman"/>
        </w:rPr>
        <w:t xml:space="preserve"> ___</w:t>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 xml:space="preserve">, </w:t>
      </w:r>
      <w:r w:rsidRPr="00253B36">
        <w:rPr>
          <w:rFonts w:ascii="Arial Narrow" w:hAnsi="Arial Narrow" w:cs="Times New Roman"/>
          <w:spacing w:val="13"/>
        </w:rPr>
        <w:t xml:space="preserve"> </w:t>
      </w:r>
      <w:r w:rsidRPr="00253B36">
        <w:rPr>
          <w:rFonts w:ascii="Arial Narrow" w:hAnsi="Arial Narrow" w:cs="Times New Roman"/>
        </w:rPr>
        <w:t xml:space="preserve">portador </w:t>
      </w:r>
      <w:r w:rsidRPr="00253B36">
        <w:rPr>
          <w:rFonts w:ascii="Arial Narrow" w:hAnsi="Arial Narrow" w:cs="Times New Roman"/>
          <w:spacing w:val="13"/>
        </w:rPr>
        <w:t xml:space="preserve"> </w:t>
      </w:r>
      <w:r w:rsidRPr="00253B36">
        <w:rPr>
          <w:rFonts w:ascii="Arial Narrow" w:hAnsi="Arial Narrow" w:cs="Times New Roman"/>
        </w:rPr>
        <w:t xml:space="preserve">da </w:t>
      </w:r>
      <w:r w:rsidRPr="00253B36">
        <w:rPr>
          <w:rFonts w:ascii="Arial Narrow" w:hAnsi="Arial Narrow" w:cs="Times New Roman"/>
          <w:spacing w:val="10"/>
        </w:rPr>
        <w:t xml:space="preserve"> </w:t>
      </w:r>
      <w:r w:rsidRPr="00253B36">
        <w:rPr>
          <w:rFonts w:ascii="Arial Narrow" w:hAnsi="Arial Narrow" w:cs="Times New Roman"/>
        </w:rPr>
        <w:t xml:space="preserve">Cédula </w:t>
      </w:r>
      <w:r w:rsidRPr="00253B36">
        <w:rPr>
          <w:rFonts w:ascii="Arial Narrow" w:hAnsi="Arial Narrow" w:cs="Times New Roman"/>
          <w:spacing w:val="10"/>
        </w:rPr>
        <w:t xml:space="preserve"> </w:t>
      </w:r>
      <w:r w:rsidRPr="00253B36">
        <w:rPr>
          <w:rFonts w:ascii="Arial Narrow" w:hAnsi="Arial Narrow" w:cs="Times New Roman"/>
        </w:rPr>
        <w:t xml:space="preserve">de </w:t>
      </w:r>
      <w:r w:rsidRPr="00253B36">
        <w:rPr>
          <w:rFonts w:ascii="Arial Narrow" w:hAnsi="Arial Narrow" w:cs="Times New Roman"/>
          <w:spacing w:val="11"/>
        </w:rPr>
        <w:t xml:space="preserve"> </w:t>
      </w:r>
      <w:r w:rsidRPr="00253B36">
        <w:rPr>
          <w:rFonts w:ascii="Arial Narrow" w:hAnsi="Arial Narrow" w:cs="Times New Roman"/>
        </w:rPr>
        <w:t xml:space="preserve">Identidade </w:t>
      </w:r>
      <w:r w:rsidRPr="00253B36">
        <w:rPr>
          <w:rFonts w:ascii="Arial Narrow" w:hAnsi="Arial Narrow" w:cs="Times New Roman"/>
          <w:spacing w:val="11"/>
        </w:rPr>
        <w:t xml:space="preserve"> </w:t>
      </w:r>
      <w:r w:rsidRPr="00253B36">
        <w:rPr>
          <w:rFonts w:ascii="Arial Narrow" w:hAnsi="Arial Narrow" w:cs="Times New Roman"/>
        </w:rPr>
        <w:t xml:space="preserve">RG </w:t>
      </w:r>
      <w:r w:rsidRPr="00253B36">
        <w:rPr>
          <w:rFonts w:ascii="Arial Narrow" w:hAnsi="Arial Narrow" w:cs="Times New Roman"/>
          <w:spacing w:val="15"/>
        </w:rPr>
        <w:t xml:space="preserve"> </w:t>
      </w:r>
      <w:r w:rsidRPr="00253B36">
        <w:rPr>
          <w:rFonts w:ascii="Arial Narrow" w:hAnsi="Arial Narrow" w:cs="Times New Roman"/>
        </w:rPr>
        <w:t>nº</w:t>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 vem por meio desta declarar que não esta enquadrada em nenhum dos itens que vedam a nossa participação na licitação.</w:t>
      </w:r>
    </w:p>
    <w:p w:rsidR="003058CE" w:rsidRPr="00253B36" w:rsidRDefault="003058CE">
      <w:pPr>
        <w:pStyle w:val="Corpodetexto"/>
        <w:spacing w:before="7"/>
        <w:rPr>
          <w:rFonts w:ascii="Arial Narrow" w:hAnsi="Arial Narrow" w:cs="Times New Roman"/>
        </w:rPr>
      </w:pPr>
    </w:p>
    <w:p w:rsidR="003058CE" w:rsidRPr="00253B36" w:rsidRDefault="005E1D89">
      <w:pPr>
        <w:pStyle w:val="Corpodetexto"/>
        <w:ind w:right="158"/>
        <w:jc w:val="right"/>
        <w:rPr>
          <w:rFonts w:ascii="Arial Narrow" w:hAnsi="Arial Narrow" w:cs="Times New Roman"/>
        </w:rPr>
      </w:pPr>
      <w:r w:rsidRPr="00253B36">
        <w:rPr>
          <w:rFonts w:ascii="Arial Narrow" w:hAnsi="Arial Narrow" w:cs="Times New Roman"/>
        </w:rPr>
        <w:t>Local e data</w:t>
      </w:r>
    </w:p>
    <w:p w:rsidR="003058CE" w:rsidRPr="00253B36" w:rsidRDefault="003058CE">
      <w:pPr>
        <w:pStyle w:val="Corpodetexto"/>
        <w:rPr>
          <w:rFonts w:ascii="Arial Narrow" w:hAnsi="Arial Narrow" w:cs="Times New Roman"/>
        </w:rPr>
      </w:pPr>
    </w:p>
    <w:p w:rsidR="003058CE" w:rsidRPr="00253B36" w:rsidRDefault="003058CE">
      <w:pPr>
        <w:pStyle w:val="Corpodetexto"/>
        <w:rPr>
          <w:rFonts w:ascii="Arial Narrow" w:hAnsi="Arial Narrow" w:cs="Times New Roman"/>
        </w:rPr>
      </w:pPr>
    </w:p>
    <w:p w:rsidR="003058CE" w:rsidRPr="00253B36" w:rsidRDefault="003058CE">
      <w:pPr>
        <w:pStyle w:val="Corpodetexto"/>
        <w:spacing w:before="3"/>
        <w:rPr>
          <w:rFonts w:ascii="Arial Narrow" w:hAnsi="Arial Narrow" w:cs="Times New Roman"/>
        </w:rPr>
      </w:pPr>
    </w:p>
    <w:p w:rsidR="003058CE" w:rsidRPr="00253B36" w:rsidRDefault="005E1D89">
      <w:pPr>
        <w:pStyle w:val="Corpodetexto"/>
        <w:ind w:left="6551"/>
        <w:rPr>
          <w:rFonts w:ascii="Arial Narrow" w:hAnsi="Arial Narrow" w:cs="Times New Roman"/>
        </w:rPr>
      </w:pPr>
      <w:r w:rsidRPr="00253B36">
        <w:rPr>
          <w:rFonts w:ascii="Arial Narrow" w:hAnsi="Arial Narrow" w:cs="Times New Roman"/>
        </w:rPr>
        <w:t>Assinatura do sócio/proprietário</w:t>
      </w:r>
    </w:p>
    <w:p w:rsidR="003058CE" w:rsidRPr="00253B36" w:rsidRDefault="005E1D89">
      <w:pPr>
        <w:pStyle w:val="Corpodetexto"/>
        <w:spacing w:before="108" w:line="326" w:lineRule="auto"/>
        <w:ind w:left="7694" w:right="159" w:firstLine="74"/>
        <w:jc w:val="right"/>
        <w:rPr>
          <w:rFonts w:ascii="Arial Narrow" w:hAnsi="Arial Narrow" w:cs="Times New Roman"/>
        </w:rPr>
      </w:pPr>
      <w:r w:rsidRPr="00253B36">
        <w:rPr>
          <w:rFonts w:ascii="Arial Narrow" w:hAnsi="Arial Narrow" w:cs="Times New Roman"/>
        </w:rPr>
        <w:t>Representante legal Carimbo da empresa</w:t>
      </w:r>
    </w:p>
    <w:p w:rsidR="003058CE" w:rsidRPr="00253B36" w:rsidRDefault="003058CE">
      <w:pPr>
        <w:spacing w:line="326" w:lineRule="auto"/>
        <w:jc w:val="right"/>
        <w:rPr>
          <w:rFonts w:ascii="Arial Narrow" w:hAnsi="Arial Narrow" w:cs="Times New Roman"/>
          <w:sz w:val="24"/>
          <w:szCs w:val="24"/>
        </w:rPr>
        <w:sectPr w:rsidR="003058CE" w:rsidRPr="00253B36">
          <w:pgSz w:w="12240" w:h="15840"/>
          <w:pgMar w:top="2480" w:right="880" w:bottom="1060" w:left="1480" w:header="566" w:footer="875" w:gutter="0"/>
          <w:cols w:space="720"/>
        </w:sectPr>
      </w:pPr>
    </w:p>
    <w:p w:rsidR="003058CE" w:rsidRPr="00253B36" w:rsidRDefault="003058CE">
      <w:pPr>
        <w:pStyle w:val="Corpodetexto"/>
        <w:rPr>
          <w:rFonts w:ascii="Arial Narrow" w:hAnsi="Arial Narrow" w:cs="Times New Roman"/>
        </w:rPr>
      </w:pPr>
    </w:p>
    <w:p w:rsidR="003058CE" w:rsidRPr="00253B36" w:rsidRDefault="003058CE">
      <w:pPr>
        <w:pStyle w:val="Corpodetexto"/>
        <w:rPr>
          <w:rFonts w:ascii="Arial Narrow" w:hAnsi="Arial Narrow" w:cs="Times New Roman"/>
        </w:rPr>
      </w:pPr>
    </w:p>
    <w:p w:rsidR="003058CE" w:rsidRPr="00253B36" w:rsidRDefault="003058CE">
      <w:pPr>
        <w:pStyle w:val="Corpodetexto"/>
        <w:spacing w:before="7"/>
        <w:rPr>
          <w:rFonts w:ascii="Arial Narrow" w:hAnsi="Arial Narrow" w:cs="Times New Roman"/>
        </w:rPr>
      </w:pPr>
    </w:p>
    <w:p w:rsidR="003058CE" w:rsidRPr="00253B36" w:rsidRDefault="005E1D89">
      <w:pPr>
        <w:pStyle w:val="Ttulo1"/>
        <w:spacing w:before="51"/>
        <w:ind w:left="2881" w:right="2820"/>
        <w:jc w:val="center"/>
        <w:rPr>
          <w:rFonts w:ascii="Arial Narrow" w:hAnsi="Arial Narrow" w:cs="Times New Roman"/>
        </w:rPr>
      </w:pPr>
      <w:r w:rsidRPr="00253B36">
        <w:rPr>
          <w:rFonts w:ascii="Arial Narrow" w:hAnsi="Arial Narrow" w:cs="Times New Roman"/>
        </w:rPr>
        <w:t>ANEXO III</w:t>
      </w: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11"/>
        <w:rPr>
          <w:rFonts w:ascii="Arial Narrow" w:hAnsi="Arial Narrow" w:cs="Times New Roman"/>
          <w:b/>
        </w:rPr>
      </w:pPr>
    </w:p>
    <w:p w:rsidR="003058CE" w:rsidRPr="00253B36" w:rsidRDefault="005E1D89">
      <w:pPr>
        <w:ind w:left="2877" w:right="2820"/>
        <w:jc w:val="center"/>
        <w:rPr>
          <w:rFonts w:ascii="Arial Narrow" w:hAnsi="Arial Narrow" w:cs="Times New Roman"/>
          <w:b/>
          <w:sz w:val="24"/>
          <w:szCs w:val="24"/>
        </w:rPr>
      </w:pPr>
      <w:r w:rsidRPr="00253B36">
        <w:rPr>
          <w:rFonts w:ascii="Arial Narrow" w:hAnsi="Arial Narrow" w:cs="Times New Roman"/>
          <w:b/>
          <w:sz w:val="24"/>
          <w:szCs w:val="24"/>
        </w:rPr>
        <w:t>Modelo de Declaração</w:t>
      </w: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9"/>
        <w:rPr>
          <w:rFonts w:ascii="Arial Narrow" w:hAnsi="Arial Narrow" w:cs="Times New Roman"/>
          <w:b/>
        </w:rPr>
      </w:pPr>
    </w:p>
    <w:p w:rsidR="003058CE" w:rsidRPr="00253B36" w:rsidRDefault="005E1D89">
      <w:pPr>
        <w:spacing w:before="52"/>
        <w:ind w:left="222"/>
        <w:rPr>
          <w:rFonts w:ascii="Arial Narrow" w:hAnsi="Arial Narrow" w:cs="Times New Roman"/>
          <w:b/>
          <w:sz w:val="24"/>
          <w:szCs w:val="24"/>
        </w:rPr>
      </w:pPr>
      <w:r w:rsidRPr="00253B36">
        <w:rPr>
          <w:rFonts w:ascii="Arial Narrow" w:hAnsi="Arial Narrow" w:cs="Times New Roman"/>
          <w:sz w:val="24"/>
          <w:szCs w:val="24"/>
        </w:rPr>
        <w:t xml:space="preserve">Ref.: </w:t>
      </w:r>
      <w:r w:rsidRPr="00253B36">
        <w:rPr>
          <w:rFonts w:ascii="Arial Narrow" w:hAnsi="Arial Narrow" w:cs="Times New Roman"/>
          <w:b/>
          <w:sz w:val="24"/>
          <w:szCs w:val="24"/>
        </w:rPr>
        <w:t xml:space="preserve">PREGÃO PRESENCIAL nº </w:t>
      </w:r>
      <w:r w:rsidR="005F70B0">
        <w:rPr>
          <w:rFonts w:ascii="Arial Narrow" w:hAnsi="Arial Narrow" w:cs="Times New Roman"/>
          <w:b/>
          <w:sz w:val="24"/>
          <w:szCs w:val="24"/>
        </w:rPr>
        <w:t>008</w:t>
      </w:r>
      <w:r w:rsidRPr="00253B36">
        <w:rPr>
          <w:rFonts w:ascii="Arial Narrow" w:hAnsi="Arial Narrow" w:cs="Times New Roman"/>
          <w:b/>
          <w:sz w:val="24"/>
          <w:szCs w:val="24"/>
        </w:rPr>
        <w:t>/</w:t>
      </w:r>
      <w:r w:rsidR="005F70B0">
        <w:rPr>
          <w:rFonts w:ascii="Arial Narrow" w:hAnsi="Arial Narrow" w:cs="Times New Roman"/>
          <w:b/>
          <w:sz w:val="24"/>
          <w:szCs w:val="24"/>
        </w:rPr>
        <w:t>2019</w:t>
      </w: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8"/>
        <w:rPr>
          <w:rFonts w:ascii="Arial Narrow" w:hAnsi="Arial Narrow" w:cs="Times New Roman"/>
          <w:b/>
        </w:rPr>
      </w:pPr>
    </w:p>
    <w:p w:rsidR="003058CE" w:rsidRPr="00253B36" w:rsidRDefault="005E1D89">
      <w:pPr>
        <w:spacing w:before="52"/>
        <w:ind w:left="2877" w:right="2820"/>
        <w:jc w:val="center"/>
        <w:rPr>
          <w:rFonts w:ascii="Arial Narrow" w:hAnsi="Arial Narrow" w:cs="Times New Roman"/>
          <w:b/>
          <w:sz w:val="24"/>
          <w:szCs w:val="24"/>
        </w:rPr>
      </w:pPr>
      <w:r w:rsidRPr="00253B36">
        <w:rPr>
          <w:rFonts w:ascii="Arial Narrow" w:hAnsi="Arial Narrow" w:cs="Times New Roman"/>
          <w:b/>
          <w:sz w:val="24"/>
          <w:szCs w:val="24"/>
        </w:rPr>
        <w:t>DECLARAÇÃO</w:t>
      </w: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4"/>
        <w:rPr>
          <w:rFonts w:ascii="Arial Narrow" w:hAnsi="Arial Narrow" w:cs="Times New Roman"/>
          <w:b/>
        </w:rPr>
      </w:pPr>
    </w:p>
    <w:p w:rsidR="003058CE" w:rsidRPr="00253B36" w:rsidRDefault="005E1D89">
      <w:pPr>
        <w:pStyle w:val="Corpodetexto"/>
        <w:ind w:left="222"/>
        <w:rPr>
          <w:rFonts w:ascii="Arial Narrow" w:hAnsi="Arial Narrow" w:cs="Times New Roman"/>
        </w:rPr>
      </w:pPr>
      <w:r w:rsidRPr="00253B36">
        <w:rPr>
          <w:rFonts w:ascii="Arial Narrow" w:hAnsi="Arial Narrow" w:cs="Times New Roman"/>
        </w:rPr>
        <w:t>A (nome da empresa), sediada na (endereço completo), CNPJ nº, neste ato representado por</w:t>
      </w:r>
    </w:p>
    <w:p w:rsidR="003058CE" w:rsidRPr="00253B36" w:rsidRDefault="005E1D89">
      <w:pPr>
        <w:pStyle w:val="Corpodetexto"/>
        <w:tabs>
          <w:tab w:val="left" w:pos="2011"/>
          <w:tab w:val="left" w:pos="7608"/>
        </w:tabs>
        <w:spacing w:before="105" w:line="328" w:lineRule="auto"/>
        <w:ind w:left="222" w:right="166"/>
        <w:jc w:val="both"/>
        <w:rPr>
          <w:rFonts w:ascii="Arial Narrow" w:hAnsi="Arial Narrow" w:cs="Times New Roman"/>
        </w:rPr>
      </w:pP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 portador da Cédula de Identidade</w:t>
      </w:r>
      <w:r w:rsidRPr="00253B36">
        <w:rPr>
          <w:rFonts w:ascii="Arial Narrow" w:hAnsi="Arial Narrow" w:cs="Times New Roman"/>
          <w:spacing w:val="50"/>
        </w:rPr>
        <w:t xml:space="preserve"> </w:t>
      </w:r>
      <w:r w:rsidRPr="00253B36">
        <w:rPr>
          <w:rFonts w:ascii="Arial Narrow" w:hAnsi="Arial Narrow" w:cs="Times New Roman"/>
        </w:rPr>
        <w:t>RG</w:t>
      </w:r>
      <w:r w:rsidRPr="00253B36">
        <w:rPr>
          <w:rFonts w:ascii="Arial Narrow" w:hAnsi="Arial Narrow" w:cs="Times New Roman"/>
          <w:spacing w:val="6"/>
        </w:rPr>
        <w:t xml:space="preserve"> </w:t>
      </w:r>
      <w:r w:rsidRPr="00253B36">
        <w:rPr>
          <w:rFonts w:ascii="Arial Narrow" w:hAnsi="Arial Narrow" w:cs="Times New Roman"/>
        </w:rPr>
        <w:t>nº</w:t>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 vem por meio desta declarar que:</w:t>
      </w:r>
    </w:p>
    <w:p w:rsidR="003058CE" w:rsidRPr="00253B36" w:rsidRDefault="003058CE">
      <w:pPr>
        <w:pStyle w:val="Corpodetexto"/>
        <w:spacing w:before="7"/>
        <w:rPr>
          <w:rFonts w:ascii="Arial Narrow" w:hAnsi="Arial Narrow" w:cs="Times New Roman"/>
        </w:rPr>
      </w:pPr>
    </w:p>
    <w:p w:rsidR="003058CE" w:rsidRPr="00253B36" w:rsidRDefault="005E1D89">
      <w:pPr>
        <w:pStyle w:val="PargrafodaLista"/>
        <w:numPr>
          <w:ilvl w:val="0"/>
          <w:numId w:val="7"/>
        </w:numPr>
        <w:tabs>
          <w:tab w:val="left" w:pos="942"/>
        </w:tabs>
        <w:spacing w:line="328" w:lineRule="auto"/>
        <w:ind w:right="162" w:firstLine="0"/>
        <w:rPr>
          <w:rFonts w:ascii="Arial Narrow" w:hAnsi="Arial Narrow" w:cs="Times New Roman"/>
          <w:sz w:val="24"/>
          <w:szCs w:val="24"/>
        </w:rPr>
      </w:pPr>
      <w:r w:rsidRPr="00253B36">
        <w:rPr>
          <w:rFonts w:ascii="Arial Narrow" w:hAnsi="Arial Narrow" w:cs="Times New Roman"/>
          <w:sz w:val="24"/>
          <w:szCs w:val="24"/>
        </w:rPr>
        <w:t>Inexiste fato superveniente impeditivo de sua habilitação, ficando ciente da obrigatoriedade de declarar ocorrências posteriores, na forma do inciso IV, do item 7.1 da IN/MARE nº 05/95; e</w:t>
      </w:r>
    </w:p>
    <w:p w:rsidR="003058CE" w:rsidRPr="00253B36" w:rsidRDefault="003058CE">
      <w:pPr>
        <w:pStyle w:val="Corpodetexto"/>
        <w:spacing w:before="7"/>
        <w:rPr>
          <w:rFonts w:ascii="Arial Narrow" w:hAnsi="Arial Narrow" w:cs="Times New Roman"/>
        </w:rPr>
      </w:pPr>
    </w:p>
    <w:p w:rsidR="003058CE" w:rsidRPr="00253B36" w:rsidRDefault="005E1D89">
      <w:pPr>
        <w:pStyle w:val="PargrafodaLista"/>
        <w:numPr>
          <w:ilvl w:val="0"/>
          <w:numId w:val="7"/>
        </w:numPr>
        <w:tabs>
          <w:tab w:val="left" w:pos="942"/>
        </w:tabs>
        <w:spacing w:line="328" w:lineRule="auto"/>
        <w:ind w:right="164" w:firstLine="0"/>
        <w:rPr>
          <w:rFonts w:ascii="Arial Narrow" w:hAnsi="Arial Narrow" w:cs="Times New Roman"/>
          <w:sz w:val="24"/>
          <w:szCs w:val="24"/>
        </w:rPr>
      </w:pPr>
      <w:r w:rsidRPr="00253B36">
        <w:rPr>
          <w:rFonts w:ascii="Arial Narrow" w:hAnsi="Arial Narrow" w:cs="Times New Roman"/>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 Federal.</w:t>
      </w:r>
    </w:p>
    <w:p w:rsidR="003058CE" w:rsidRPr="00253B36" w:rsidRDefault="003058CE">
      <w:pPr>
        <w:pStyle w:val="Corpodetexto"/>
        <w:spacing w:before="7"/>
        <w:rPr>
          <w:rFonts w:ascii="Arial Narrow" w:hAnsi="Arial Narrow" w:cs="Times New Roman"/>
        </w:rPr>
      </w:pPr>
    </w:p>
    <w:p w:rsidR="003058CE" w:rsidRPr="00253B36" w:rsidRDefault="005E1D89">
      <w:pPr>
        <w:pStyle w:val="Corpodetexto"/>
        <w:ind w:right="158"/>
        <w:jc w:val="right"/>
        <w:rPr>
          <w:rFonts w:ascii="Arial Narrow" w:hAnsi="Arial Narrow" w:cs="Times New Roman"/>
        </w:rPr>
      </w:pPr>
      <w:r w:rsidRPr="00253B36">
        <w:rPr>
          <w:rFonts w:ascii="Arial Narrow" w:hAnsi="Arial Narrow" w:cs="Times New Roman"/>
        </w:rPr>
        <w:t>Local e data</w:t>
      </w:r>
    </w:p>
    <w:p w:rsidR="003058CE" w:rsidRPr="00253B36" w:rsidRDefault="003058CE">
      <w:pPr>
        <w:pStyle w:val="Corpodetexto"/>
        <w:rPr>
          <w:rFonts w:ascii="Arial Narrow" w:hAnsi="Arial Narrow" w:cs="Times New Roman"/>
        </w:rPr>
      </w:pPr>
    </w:p>
    <w:p w:rsidR="003058CE" w:rsidRPr="00253B36" w:rsidRDefault="003058CE">
      <w:pPr>
        <w:pStyle w:val="Corpodetexto"/>
        <w:rPr>
          <w:rFonts w:ascii="Arial Narrow" w:hAnsi="Arial Narrow" w:cs="Times New Roman"/>
        </w:rPr>
      </w:pPr>
    </w:p>
    <w:p w:rsidR="003058CE" w:rsidRPr="00253B36" w:rsidRDefault="003058CE">
      <w:pPr>
        <w:pStyle w:val="Corpodetexto"/>
        <w:spacing w:before="3"/>
        <w:rPr>
          <w:rFonts w:ascii="Arial Narrow" w:hAnsi="Arial Narrow" w:cs="Times New Roman"/>
        </w:rPr>
      </w:pPr>
    </w:p>
    <w:p w:rsidR="003058CE" w:rsidRPr="00253B36" w:rsidRDefault="005E1D89">
      <w:pPr>
        <w:pStyle w:val="Corpodetexto"/>
        <w:spacing w:before="1"/>
        <w:ind w:left="6551"/>
        <w:rPr>
          <w:rFonts w:ascii="Arial Narrow" w:hAnsi="Arial Narrow" w:cs="Times New Roman"/>
        </w:rPr>
      </w:pPr>
      <w:r w:rsidRPr="00253B36">
        <w:rPr>
          <w:rFonts w:ascii="Arial Narrow" w:hAnsi="Arial Narrow" w:cs="Times New Roman"/>
        </w:rPr>
        <w:t>Assinatura do sócio/proprietário</w:t>
      </w:r>
    </w:p>
    <w:p w:rsidR="003058CE" w:rsidRPr="00253B36" w:rsidRDefault="005E1D89">
      <w:pPr>
        <w:pStyle w:val="Corpodetexto"/>
        <w:spacing w:before="108" w:line="328" w:lineRule="auto"/>
        <w:ind w:left="7694" w:right="159" w:firstLine="74"/>
        <w:jc w:val="right"/>
        <w:rPr>
          <w:rFonts w:ascii="Arial Narrow" w:hAnsi="Arial Narrow" w:cs="Times New Roman"/>
        </w:rPr>
      </w:pPr>
      <w:r w:rsidRPr="00253B36">
        <w:rPr>
          <w:rFonts w:ascii="Arial Narrow" w:hAnsi="Arial Narrow" w:cs="Times New Roman"/>
        </w:rPr>
        <w:t>Representante legal Carimbo da empresa</w:t>
      </w:r>
    </w:p>
    <w:p w:rsidR="003058CE" w:rsidRPr="00253B36" w:rsidRDefault="003058CE">
      <w:pPr>
        <w:spacing w:line="328" w:lineRule="auto"/>
        <w:jc w:val="right"/>
        <w:rPr>
          <w:rFonts w:ascii="Arial Narrow" w:hAnsi="Arial Narrow" w:cs="Times New Roman"/>
          <w:sz w:val="24"/>
          <w:szCs w:val="24"/>
        </w:rPr>
        <w:sectPr w:rsidR="003058CE" w:rsidRPr="00253B36">
          <w:pgSz w:w="12240" w:h="15840"/>
          <w:pgMar w:top="2480" w:right="880" w:bottom="1060" w:left="1480" w:header="566" w:footer="875" w:gutter="0"/>
          <w:cols w:space="720"/>
        </w:sectPr>
      </w:pPr>
    </w:p>
    <w:p w:rsidR="003058CE" w:rsidRPr="00253B36" w:rsidRDefault="003058CE">
      <w:pPr>
        <w:pStyle w:val="Corpodetexto"/>
        <w:rPr>
          <w:rFonts w:ascii="Arial Narrow" w:hAnsi="Arial Narrow" w:cs="Times New Roman"/>
        </w:rPr>
      </w:pPr>
    </w:p>
    <w:p w:rsidR="003058CE" w:rsidRPr="00253B36" w:rsidRDefault="005E1D89">
      <w:pPr>
        <w:pStyle w:val="Ttulo1"/>
        <w:spacing w:before="52"/>
        <w:ind w:left="2879" w:right="2820"/>
        <w:jc w:val="center"/>
        <w:rPr>
          <w:rFonts w:ascii="Arial Narrow" w:hAnsi="Arial Narrow" w:cs="Times New Roman"/>
        </w:rPr>
      </w:pPr>
      <w:r w:rsidRPr="00253B36">
        <w:rPr>
          <w:rFonts w:ascii="Arial Narrow" w:hAnsi="Arial Narrow" w:cs="Times New Roman"/>
        </w:rPr>
        <w:t>ANEXO IV</w:t>
      </w: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11"/>
        <w:rPr>
          <w:rFonts w:ascii="Arial Narrow" w:hAnsi="Arial Narrow" w:cs="Times New Roman"/>
          <w:b/>
        </w:rPr>
      </w:pPr>
    </w:p>
    <w:p w:rsidR="003058CE" w:rsidRPr="00253B36" w:rsidRDefault="005E1D89">
      <w:pPr>
        <w:spacing w:before="1"/>
        <w:ind w:left="654" w:right="599" w:firstLine="3"/>
        <w:jc w:val="center"/>
        <w:rPr>
          <w:rFonts w:ascii="Arial Narrow" w:hAnsi="Arial Narrow" w:cs="Times New Roman"/>
          <w:b/>
          <w:sz w:val="24"/>
          <w:szCs w:val="24"/>
        </w:rPr>
      </w:pPr>
      <w:r w:rsidRPr="00253B36">
        <w:rPr>
          <w:rFonts w:ascii="Arial Narrow" w:hAnsi="Arial Narrow" w:cs="Times New Roman"/>
          <w:b/>
          <w:sz w:val="24"/>
          <w:szCs w:val="24"/>
        </w:rPr>
        <w:t>ATA DE REGISTRO DE PREÇOS DE MATERIAIS ODONTOLÓGICOS</w:t>
      </w:r>
      <w:r w:rsidR="009713AD" w:rsidRPr="00253B36">
        <w:rPr>
          <w:rFonts w:ascii="Arial Narrow" w:hAnsi="Arial Narrow" w:cs="Times New Roman"/>
          <w:b/>
          <w:sz w:val="24"/>
          <w:szCs w:val="24"/>
        </w:rPr>
        <w:t>.</w:t>
      </w:r>
    </w:p>
    <w:p w:rsidR="003058CE" w:rsidRPr="00253B36" w:rsidRDefault="003058CE">
      <w:pPr>
        <w:pStyle w:val="Corpodetexto"/>
        <w:spacing w:before="12"/>
        <w:rPr>
          <w:rFonts w:ascii="Arial Narrow" w:hAnsi="Arial Narrow" w:cs="Times New Roman"/>
          <w:b/>
        </w:rPr>
      </w:pPr>
    </w:p>
    <w:p w:rsidR="003058CE" w:rsidRPr="00253B36" w:rsidRDefault="005E1D89">
      <w:pPr>
        <w:ind w:left="222"/>
        <w:rPr>
          <w:rFonts w:ascii="Arial Narrow" w:hAnsi="Arial Narrow" w:cs="Times New Roman"/>
          <w:b/>
          <w:sz w:val="24"/>
          <w:szCs w:val="24"/>
        </w:rPr>
      </w:pPr>
      <w:r w:rsidRPr="00253B36">
        <w:rPr>
          <w:rFonts w:ascii="Arial Narrow" w:hAnsi="Arial Narrow" w:cs="Times New Roman"/>
          <w:b/>
          <w:sz w:val="24"/>
          <w:szCs w:val="24"/>
        </w:rPr>
        <w:t xml:space="preserve">Pregão Presencial nº </w:t>
      </w:r>
      <w:r w:rsidR="005F70B0">
        <w:rPr>
          <w:rFonts w:ascii="Arial Narrow" w:hAnsi="Arial Narrow" w:cs="Times New Roman"/>
          <w:b/>
          <w:sz w:val="24"/>
          <w:szCs w:val="24"/>
        </w:rPr>
        <w:t>008</w:t>
      </w:r>
      <w:r w:rsidRPr="00253B36">
        <w:rPr>
          <w:rFonts w:ascii="Arial Narrow" w:hAnsi="Arial Narrow" w:cs="Times New Roman"/>
          <w:b/>
          <w:sz w:val="24"/>
          <w:szCs w:val="24"/>
        </w:rPr>
        <w:t>/</w:t>
      </w:r>
      <w:r w:rsidR="005F70B0">
        <w:rPr>
          <w:rFonts w:ascii="Arial Narrow" w:hAnsi="Arial Narrow" w:cs="Times New Roman"/>
          <w:b/>
          <w:sz w:val="24"/>
          <w:szCs w:val="24"/>
        </w:rPr>
        <w:t>2019</w:t>
      </w:r>
    </w:p>
    <w:p w:rsidR="003058CE" w:rsidRPr="00253B36" w:rsidRDefault="005E1D89">
      <w:pPr>
        <w:ind w:left="222"/>
        <w:rPr>
          <w:rFonts w:ascii="Arial Narrow" w:hAnsi="Arial Narrow" w:cs="Times New Roman"/>
          <w:b/>
          <w:sz w:val="24"/>
          <w:szCs w:val="24"/>
        </w:rPr>
      </w:pPr>
      <w:r w:rsidRPr="00253B36">
        <w:rPr>
          <w:rFonts w:ascii="Arial Narrow" w:hAnsi="Arial Narrow" w:cs="Times New Roman"/>
          <w:b/>
          <w:sz w:val="24"/>
          <w:szCs w:val="24"/>
        </w:rPr>
        <w:t xml:space="preserve">Processo nº </w:t>
      </w:r>
      <w:r w:rsidR="009713AD" w:rsidRPr="00253B36">
        <w:rPr>
          <w:rFonts w:ascii="Arial Narrow" w:hAnsi="Arial Narrow" w:cs="Times New Roman"/>
          <w:b/>
          <w:sz w:val="24"/>
          <w:szCs w:val="24"/>
        </w:rPr>
        <w:t>9.</w:t>
      </w:r>
      <w:r w:rsidRPr="00253B36">
        <w:rPr>
          <w:rFonts w:ascii="Arial Narrow" w:hAnsi="Arial Narrow" w:cs="Times New Roman"/>
          <w:b/>
          <w:sz w:val="24"/>
          <w:szCs w:val="24"/>
        </w:rPr>
        <w:t>4</w:t>
      </w:r>
      <w:r w:rsidR="009713AD" w:rsidRPr="00253B36">
        <w:rPr>
          <w:rFonts w:ascii="Arial Narrow" w:hAnsi="Arial Narrow" w:cs="Times New Roman"/>
          <w:b/>
          <w:sz w:val="24"/>
          <w:szCs w:val="24"/>
        </w:rPr>
        <w:t>61</w:t>
      </w:r>
      <w:r w:rsidRPr="00253B36">
        <w:rPr>
          <w:rFonts w:ascii="Arial Narrow" w:hAnsi="Arial Narrow" w:cs="Times New Roman"/>
          <w:b/>
          <w:sz w:val="24"/>
          <w:szCs w:val="24"/>
        </w:rPr>
        <w:t>/</w:t>
      </w:r>
      <w:r w:rsidR="009713AD" w:rsidRPr="00253B36">
        <w:rPr>
          <w:rFonts w:ascii="Arial Narrow" w:hAnsi="Arial Narrow" w:cs="Times New Roman"/>
          <w:b/>
          <w:sz w:val="24"/>
          <w:szCs w:val="24"/>
        </w:rPr>
        <w:t>2017</w:t>
      </w: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2"/>
        <w:rPr>
          <w:rFonts w:ascii="Arial Narrow" w:hAnsi="Arial Narrow" w:cs="Times New Roman"/>
          <w:b/>
        </w:rPr>
      </w:pPr>
    </w:p>
    <w:p w:rsidR="003058CE" w:rsidRPr="00253B36" w:rsidRDefault="005E1D89">
      <w:pPr>
        <w:pStyle w:val="Corpodetexto"/>
        <w:tabs>
          <w:tab w:val="left" w:pos="4476"/>
          <w:tab w:val="left" w:pos="7178"/>
          <w:tab w:val="left" w:pos="8722"/>
        </w:tabs>
        <w:ind w:left="222" w:right="157" w:firstLine="2268"/>
        <w:jc w:val="both"/>
        <w:rPr>
          <w:rFonts w:ascii="Arial Narrow" w:hAnsi="Arial Narrow" w:cs="Times New Roman"/>
        </w:rPr>
      </w:pPr>
      <w:r w:rsidRPr="00253B36">
        <w:rPr>
          <w:rFonts w:ascii="Arial Narrow" w:hAnsi="Arial Narrow" w:cs="Times New Roman"/>
        </w:rPr>
        <w:t xml:space="preserve">Pela presente Ata de Registro de Preços, de um lado a Prefeitura Municipal de Ferraz de Vasconcelos, entidade jurídica de direito público, inscrita no C.N.P.J. do Ministério da Fazenda sob nº 46.523.197/0001-44, com sede nesta Cidade, à Rua Rui Barbosa, n°. 315 – Romanópolis – Ferraz de Vasconcelos - SP, neste ato representado pelo Prefeito Municipal, Sr. </w:t>
      </w:r>
      <w:r w:rsidRPr="00253B36">
        <w:rPr>
          <w:rFonts w:ascii="Arial Narrow" w:hAnsi="Arial Narrow" w:cs="Times New Roman"/>
          <w:b/>
        </w:rPr>
        <w:t xml:space="preserve">JOSÉ </w:t>
      </w:r>
      <w:r w:rsidR="009713AD" w:rsidRPr="00253B36">
        <w:rPr>
          <w:rFonts w:ascii="Arial Narrow" w:hAnsi="Arial Narrow" w:cs="Times New Roman"/>
          <w:b/>
        </w:rPr>
        <w:t>CARLOS FERNANDES CHACON</w:t>
      </w:r>
      <w:r w:rsidRPr="00253B36">
        <w:rPr>
          <w:rFonts w:ascii="Arial Narrow" w:hAnsi="Arial Narrow" w:cs="Times New Roman"/>
        </w:rPr>
        <w:t>, portador RG. Nº XX.XXX.XXX-0 e CPF nº XXX.XXX.XXX-XX e de outro lado à empresa:</w:t>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 inscrita no</w:t>
      </w:r>
      <w:r w:rsidRPr="00253B36">
        <w:rPr>
          <w:rFonts w:ascii="Arial Narrow" w:hAnsi="Arial Narrow" w:cs="Times New Roman"/>
          <w:spacing w:val="10"/>
        </w:rPr>
        <w:t xml:space="preserve"> </w:t>
      </w:r>
      <w:r w:rsidRPr="00253B36">
        <w:rPr>
          <w:rFonts w:ascii="Arial Narrow" w:hAnsi="Arial Narrow" w:cs="Times New Roman"/>
        </w:rPr>
        <w:t>C.N.P.J.</w:t>
      </w:r>
      <w:r w:rsidRPr="00253B36">
        <w:rPr>
          <w:rFonts w:ascii="Arial Narrow" w:hAnsi="Arial Narrow" w:cs="Times New Roman"/>
          <w:spacing w:val="1"/>
        </w:rPr>
        <w:t xml:space="preserve"> </w:t>
      </w:r>
      <w:r w:rsidRPr="00253B36">
        <w:rPr>
          <w:rFonts w:ascii="Arial Narrow" w:hAnsi="Arial Narrow" w:cs="Times New Roman"/>
        </w:rPr>
        <w:t>n.º</w:t>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u w:val="single"/>
        </w:rPr>
        <w:tab/>
      </w:r>
      <w:r w:rsidRPr="00253B36">
        <w:rPr>
          <w:rFonts w:ascii="Arial Narrow" w:hAnsi="Arial Narrow" w:cs="Times New Roman"/>
        </w:rPr>
        <w:t>, entidade jurídica  de  direito  privado,</w:t>
      </w:r>
      <w:r w:rsidRPr="00253B36">
        <w:rPr>
          <w:rFonts w:ascii="Arial Narrow" w:hAnsi="Arial Narrow" w:cs="Times New Roman"/>
          <w:spacing w:val="-7"/>
        </w:rPr>
        <w:t xml:space="preserve"> </w:t>
      </w:r>
      <w:r w:rsidRPr="00253B36">
        <w:rPr>
          <w:rFonts w:ascii="Arial Narrow" w:hAnsi="Arial Narrow" w:cs="Times New Roman"/>
        </w:rPr>
        <w:t>estabelecida</w:t>
      </w:r>
      <w:r w:rsidRPr="00253B36">
        <w:rPr>
          <w:rFonts w:ascii="Arial Narrow" w:hAnsi="Arial Narrow" w:cs="Times New Roman"/>
          <w:spacing w:val="37"/>
        </w:rPr>
        <w:t xml:space="preserve"> </w:t>
      </w:r>
      <w:r w:rsidRPr="00253B36">
        <w:rPr>
          <w:rFonts w:ascii="Arial Narrow" w:hAnsi="Arial Narrow" w:cs="Times New Roman"/>
        </w:rPr>
        <w:t>à</w:t>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 neste ato</w:t>
      </w:r>
      <w:r w:rsidRPr="00253B36">
        <w:rPr>
          <w:rFonts w:ascii="Arial Narrow" w:hAnsi="Arial Narrow" w:cs="Times New Roman"/>
          <w:spacing w:val="7"/>
        </w:rPr>
        <w:t xml:space="preserve"> </w:t>
      </w:r>
      <w:r w:rsidRPr="00253B36">
        <w:rPr>
          <w:rFonts w:ascii="Arial Narrow" w:hAnsi="Arial Narrow" w:cs="Times New Roman"/>
        </w:rPr>
        <w:t>representado</w:t>
      </w:r>
    </w:p>
    <w:p w:rsidR="003058CE" w:rsidRPr="00253B36" w:rsidRDefault="005E1D89">
      <w:pPr>
        <w:pStyle w:val="Corpodetexto"/>
        <w:tabs>
          <w:tab w:val="left" w:pos="5786"/>
          <w:tab w:val="left" w:pos="8095"/>
          <w:tab w:val="left" w:pos="8302"/>
        </w:tabs>
        <w:spacing w:line="293" w:lineRule="exact"/>
        <w:ind w:left="222"/>
        <w:rPr>
          <w:rFonts w:ascii="Arial Narrow" w:hAnsi="Arial Narrow" w:cs="Times New Roman"/>
        </w:rPr>
      </w:pPr>
      <w:r w:rsidRPr="00253B36">
        <w:rPr>
          <w:rFonts w:ascii="Arial Narrow" w:hAnsi="Arial Narrow" w:cs="Times New Roman"/>
        </w:rPr>
        <w:t>pelo(a)   Sr(a),   portador(a)</w:t>
      </w:r>
      <w:r w:rsidRPr="00253B36">
        <w:rPr>
          <w:rFonts w:ascii="Arial Narrow" w:hAnsi="Arial Narrow" w:cs="Times New Roman"/>
          <w:spacing w:val="27"/>
        </w:rPr>
        <w:t xml:space="preserve"> </w:t>
      </w:r>
      <w:r w:rsidRPr="00253B36">
        <w:rPr>
          <w:rFonts w:ascii="Arial Narrow" w:hAnsi="Arial Narrow" w:cs="Times New Roman"/>
        </w:rPr>
        <w:t xml:space="preserve">da  Cédula  de </w:t>
      </w:r>
      <w:r w:rsidRPr="00253B36">
        <w:rPr>
          <w:rFonts w:ascii="Arial Narrow" w:hAnsi="Arial Narrow" w:cs="Times New Roman"/>
          <w:spacing w:val="15"/>
        </w:rPr>
        <w:t xml:space="preserve"> </w:t>
      </w:r>
      <w:r w:rsidRPr="00253B36">
        <w:rPr>
          <w:rFonts w:ascii="Arial Narrow" w:hAnsi="Arial Narrow" w:cs="Times New Roman"/>
        </w:rPr>
        <w:t>Identidade</w:t>
      </w:r>
      <w:r w:rsidRPr="00253B36">
        <w:rPr>
          <w:rFonts w:ascii="Arial Narrow" w:hAnsi="Arial Narrow" w:cs="Times New Roman"/>
        </w:rPr>
        <w:tab/>
        <w:t xml:space="preserve">RG </w:t>
      </w:r>
      <w:r w:rsidRPr="00253B36">
        <w:rPr>
          <w:rFonts w:ascii="Arial Narrow" w:hAnsi="Arial Narrow" w:cs="Times New Roman"/>
          <w:spacing w:val="16"/>
        </w:rPr>
        <w:t xml:space="preserve"> </w:t>
      </w:r>
      <w:r w:rsidRPr="00253B36">
        <w:rPr>
          <w:rFonts w:ascii="Arial Narrow" w:hAnsi="Arial Narrow" w:cs="Times New Roman"/>
        </w:rPr>
        <w:t>n.º</w:t>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ab/>
        <w:t>e   do   CPF</w:t>
      </w:r>
      <w:r w:rsidRPr="00253B36">
        <w:rPr>
          <w:rFonts w:ascii="Arial Narrow" w:hAnsi="Arial Narrow" w:cs="Times New Roman"/>
          <w:spacing w:val="-3"/>
        </w:rPr>
        <w:t xml:space="preserve"> </w:t>
      </w:r>
      <w:r w:rsidRPr="00253B36">
        <w:rPr>
          <w:rFonts w:ascii="Arial Narrow" w:hAnsi="Arial Narrow" w:cs="Times New Roman"/>
        </w:rPr>
        <w:t>n.º</w:t>
      </w:r>
    </w:p>
    <w:p w:rsidR="003058CE" w:rsidRPr="00253B36" w:rsidRDefault="005E1D89">
      <w:pPr>
        <w:pStyle w:val="Corpodetexto"/>
        <w:tabs>
          <w:tab w:val="left" w:pos="2011"/>
          <w:tab w:val="left" w:pos="2315"/>
          <w:tab w:val="left" w:pos="9658"/>
        </w:tabs>
        <w:ind w:left="222" w:right="159"/>
        <w:rPr>
          <w:rFonts w:ascii="Arial Narrow" w:hAnsi="Arial Narrow" w:cs="Times New Roman"/>
        </w:rPr>
      </w:pP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w:t>
      </w:r>
      <w:r w:rsidRPr="00253B36">
        <w:rPr>
          <w:rFonts w:ascii="Arial Narrow" w:hAnsi="Arial Narrow" w:cs="Times New Roman"/>
        </w:rPr>
        <w:tab/>
        <w:t xml:space="preserve">firmam  a  presente  Ata  de  Registro  </w:t>
      </w:r>
      <w:r w:rsidRPr="00253B36">
        <w:rPr>
          <w:rFonts w:ascii="Arial Narrow" w:hAnsi="Arial Narrow" w:cs="Times New Roman"/>
          <w:spacing w:val="11"/>
        </w:rPr>
        <w:t xml:space="preserve"> </w:t>
      </w:r>
      <w:r w:rsidRPr="00253B36">
        <w:rPr>
          <w:rFonts w:ascii="Arial Narrow" w:hAnsi="Arial Narrow" w:cs="Times New Roman"/>
        </w:rPr>
        <w:t xml:space="preserve">de </w:t>
      </w:r>
      <w:r w:rsidRPr="00253B36">
        <w:rPr>
          <w:rFonts w:ascii="Arial Narrow" w:hAnsi="Arial Narrow" w:cs="Times New Roman"/>
          <w:spacing w:val="12"/>
        </w:rPr>
        <w:t xml:space="preserve"> </w:t>
      </w:r>
      <w:r w:rsidRPr="00253B36">
        <w:rPr>
          <w:rFonts w:ascii="Arial Narrow" w:hAnsi="Arial Narrow" w:cs="Times New Roman"/>
        </w:rPr>
        <w:t>Preços</w:t>
      </w:r>
      <w:r w:rsidRPr="00253B36">
        <w:rPr>
          <w:rFonts w:ascii="Arial Narrow" w:hAnsi="Arial Narrow" w:cs="Times New Roman"/>
          <w:u w:val="single" w:color="FE0000"/>
        </w:rPr>
        <w:t xml:space="preserve"> </w:t>
      </w:r>
      <w:r w:rsidRPr="00253B36">
        <w:rPr>
          <w:rFonts w:ascii="Arial Narrow" w:hAnsi="Arial Narrow" w:cs="Times New Roman"/>
          <w:u w:val="single" w:color="FE0000"/>
        </w:rPr>
        <w:tab/>
      </w:r>
      <w:r w:rsidRPr="00253B36">
        <w:rPr>
          <w:rFonts w:ascii="Arial Narrow" w:hAnsi="Arial Narrow" w:cs="Times New Roman"/>
        </w:rPr>
        <w:t>, conforme</w:t>
      </w:r>
      <w:r w:rsidRPr="00253B36">
        <w:rPr>
          <w:rFonts w:ascii="Arial Narrow" w:hAnsi="Arial Narrow" w:cs="Times New Roman"/>
          <w:spacing w:val="-3"/>
        </w:rPr>
        <w:t xml:space="preserve"> </w:t>
      </w:r>
      <w:r w:rsidRPr="00253B36">
        <w:rPr>
          <w:rFonts w:ascii="Arial Narrow" w:hAnsi="Arial Narrow" w:cs="Times New Roman"/>
        </w:rPr>
        <w:t>segue:</w:t>
      </w:r>
    </w:p>
    <w:p w:rsidR="003058CE" w:rsidRPr="00253B36" w:rsidRDefault="003058CE">
      <w:pPr>
        <w:pStyle w:val="Corpodetexto"/>
        <w:spacing w:before="12"/>
        <w:rPr>
          <w:rFonts w:ascii="Arial Narrow" w:hAnsi="Arial Narrow" w:cs="Times New Roman"/>
        </w:rPr>
      </w:pPr>
    </w:p>
    <w:p w:rsidR="003058CE" w:rsidRPr="00253B36" w:rsidRDefault="005E1D89">
      <w:pPr>
        <w:pStyle w:val="Ttulo1"/>
        <w:ind w:left="2490"/>
        <w:rPr>
          <w:rFonts w:ascii="Arial Narrow" w:hAnsi="Arial Narrow" w:cs="Times New Roman"/>
        </w:rPr>
      </w:pPr>
      <w:r w:rsidRPr="00253B36">
        <w:rPr>
          <w:rFonts w:ascii="Arial Narrow" w:hAnsi="Arial Narrow" w:cs="Times New Roman"/>
        </w:rPr>
        <w:t>CLÁUSULA PRIMEIRA - DO OBJETO</w:t>
      </w:r>
    </w:p>
    <w:p w:rsidR="003058CE" w:rsidRPr="00253B36" w:rsidRDefault="003058CE">
      <w:pPr>
        <w:pStyle w:val="Corpodetexto"/>
        <w:rPr>
          <w:rFonts w:ascii="Arial Narrow" w:hAnsi="Arial Narrow" w:cs="Times New Roman"/>
          <w:b/>
        </w:rPr>
      </w:pPr>
    </w:p>
    <w:p w:rsidR="003058CE" w:rsidRPr="00253B36" w:rsidRDefault="005E1D89">
      <w:pPr>
        <w:pStyle w:val="Corpodetexto"/>
        <w:tabs>
          <w:tab w:val="left" w:pos="6136"/>
        </w:tabs>
        <w:ind w:left="222" w:right="157" w:firstLine="2268"/>
        <w:jc w:val="both"/>
        <w:rPr>
          <w:rFonts w:ascii="Arial Narrow" w:hAnsi="Arial Narrow" w:cs="Times New Roman"/>
        </w:rPr>
      </w:pPr>
      <w:r w:rsidRPr="00253B36">
        <w:rPr>
          <w:rFonts w:ascii="Arial Narrow" w:hAnsi="Arial Narrow" w:cs="Times New Roman"/>
        </w:rPr>
        <w:t xml:space="preserve">1.1 </w:t>
      </w:r>
      <w:r w:rsidRPr="00253B36">
        <w:rPr>
          <w:rFonts w:ascii="Arial Narrow" w:hAnsi="Arial Narrow" w:cs="Times New Roman"/>
          <w:b/>
        </w:rPr>
        <w:t xml:space="preserve">- </w:t>
      </w:r>
      <w:r w:rsidRPr="00253B36">
        <w:rPr>
          <w:rFonts w:ascii="Arial Narrow" w:hAnsi="Arial Narrow" w:cs="Times New Roman"/>
        </w:rPr>
        <w:t xml:space="preserve">Constitui objeto desta Ata de Registro de Preços o fornecimento materiais odontológicos, conforme edital da licitação na modalidade de Pregão Presencial nº </w:t>
      </w:r>
      <w:r w:rsidR="005F70B0">
        <w:rPr>
          <w:rFonts w:ascii="Arial Narrow" w:hAnsi="Arial Narrow" w:cs="Times New Roman"/>
        </w:rPr>
        <w:t>008</w:t>
      </w:r>
      <w:r w:rsidRPr="00253B36">
        <w:rPr>
          <w:rFonts w:ascii="Arial Narrow" w:hAnsi="Arial Narrow" w:cs="Times New Roman"/>
        </w:rPr>
        <w:t>/</w:t>
      </w:r>
      <w:r w:rsidR="005F70B0">
        <w:rPr>
          <w:rFonts w:ascii="Arial Narrow" w:hAnsi="Arial Narrow" w:cs="Times New Roman"/>
        </w:rPr>
        <w:t xml:space="preserve">2019 </w:t>
      </w:r>
      <w:r w:rsidRPr="00253B36">
        <w:rPr>
          <w:rFonts w:ascii="Arial Narrow" w:hAnsi="Arial Narrow" w:cs="Times New Roman"/>
        </w:rPr>
        <w:t>e proposta  da</w:t>
      </w:r>
      <w:r w:rsidRPr="00253B36">
        <w:rPr>
          <w:rFonts w:ascii="Arial Narrow" w:hAnsi="Arial Narrow" w:cs="Times New Roman"/>
          <w:spacing w:val="5"/>
        </w:rPr>
        <w:t xml:space="preserve"> </w:t>
      </w:r>
      <w:r w:rsidRPr="00253B36">
        <w:rPr>
          <w:rFonts w:ascii="Arial Narrow" w:hAnsi="Arial Narrow" w:cs="Times New Roman"/>
          <w:b/>
        </w:rPr>
        <w:t>DETENTORA</w:t>
      </w:r>
      <w:r w:rsidRPr="00253B36">
        <w:rPr>
          <w:rFonts w:ascii="Arial Narrow" w:hAnsi="Arial Narrow" w:cs="Times New Roman"/>
          <w:b/>
          <w:spacing w:val="33"/>
        </w:rPr>
        <w:t xml:space="preserve"> </w:t>
      </w:r>
      <w:r w:rsidRPr="00253B36">
        <w:rPr>
          <w:rFonts w:ascii="Arial Narrow" w:hAnsi="Arial Narrow" w:cs="Times New Roman"/>
        </w:rPr>
        <w:t>a</w:t>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 cujos termos são parte integrante do presente instrumento, conforme</w:t>
      </w:r>
      <w:r w:rsidRPr="00253B36">
        <w:rPr>
          <w:rFonts w:ascii="Arial Narrow" w:hAnsi="Arial Narrow" w:cs="Times New Roman"/>
          <w:spacing w:val="-6"/>
        </w:rPr>
        <w:t xml:space="preserve"> </w:t>
      </w:r>
      <w:r w:rsidRPr="00253B36">
        <w:rPr>
          <w:rFonts w:ascii="Arial Narrow" w:hAnsi="Arial Narrow" w:cs="Times New Roman"/>
        </w:rPr>
        <w:t>segue:</w:t>
      </w:r>
    </w:p>
    <w:p w:rsidR="003058CE" w:rsidRPr="00253B36" w:rsidRDefault="003058CE">
      <w:pPr>
        <w:pStyle w:val="Corpodetexto"/>
        <w:spacing w:before="11"/>
        <w:rPr>
          <w:rFonts w:ascii="Arial Narrow" w:hAnsi="Arial Narrow" w:cs="Times New Roman"/>
        </w:rPr>
      </w:pPr>
    </w:p>
    <w:p w:rsidR="003058CE" w:rsidRPr="00253B36" w:rsidRDefault="005E1D89">
      <w:pPr>
        <w:pStyle w:val="Ttulo1"/>
        <w:ind w:left="2490"/>
        <w:rPr>
          <w:rFonts w:ascii="Arial Narrow" w:hAnsi="Arial Narrow" w:cs="Times New Roman"/>
        </w:rPr>
      </w:pPr>
      <w:r w:rsidRPr="00253B36">
        <w:rPr>
          <w:rFonts w:ascii="Arial Narrow" w:hAnsi="Arial Narrow" w:cs="Times New Roman"/>
        </w:rPr>
        <w:t>CLÁUSULA SEGUNDA – DOS PREÇOS REGISTRADOS</w:t>
      </w:r>
    </w:p>
    <w:p w:rsidR="003058CE" w:rsidRPr="00253B36" w:rsidRDefault="003058CE">
      <w:pPr>
        <w:pStyle w:val="Corpodetexto"/>
        <w:spacing w:before="11"/>
        <w:rPr>
          <w:rFonts w:ascii="Arial Narrow" w:hAnsi="Arial Narrow" w:cs="Times New Roman"/>
          <w:b/>
        </w:rPr>
      </w:pPr>
    </w:p>
    <w:p w:rsidR="003058CE" w:rsidRPr="00253B36" w:rsidRDefault="005E1D89">
      <w:pPr>
        <w:pStyle w:val="PargrafodaLista"/>
        <w:numPr>
          <w:ilvl w:val="1"/>
          <w:numId w:val="6"/>
        </w:numPr>
        <w:tabs>
          <w:tab w:val="left" w:pos="2849"/>
        </w:tabs>
        <w:ind w:firstLine="2268"/>
        <w:rPr>
          <w:rFonts w:ascii="Arial Narrow" w:hAnsi="Arial Narrow" w:cs="Times New Roman"/>
          <w:sz w:val="24"/>
          <w:szCs w:val="24"/>
        </w:rPr>
      </w:pPr>
      <w:r w:rsidRPr="00253B36">
        <w:rPr>
          <w:rFonts w:ascii="Arial Narrow" w:hAnsi="Arial Narrow" w:cs="Times New Roman"/>
          <w:b/>
          <w:sz w:val="24"/>
          <w:szCs w:val="24"/>
        </w:rPr>
        <w:t xml:space="preserve">– </w:t>
      </w:r>
      <w:r w:rsidRPr="00253B36">
        <w:rPr>
          <w:rFonts w:ascii="Arial Narrow" w:hAnsi="Arial Narrow" w:cs="Times New Roman"/>
          <w:color w:val="FF0000"/>
          <w:sz w:val="24"/>
          <w:szCs w:val="24"/>
        </w:rPr>
        <w:t>Os preços unitários (preço por unidade)</w:t>
      </w:r>
      <w:r w:rsidRPr="00253B36">
        <w:rPr>
          <w:rFonts w:ascii="Arial Narrow" w:hAnsi="Arial Narrow" w:cs="Times New Roman"/>
          <w:color w:val="FF0000"/>
          <w:spacing w:val="-4"/>
          <w:sz w:val="24"/>
          <w:szCs w:val="24"/>
        </w:rPr>
        <w:t xml:space="preserve"> </w:t>
      </w:r>
      <w:r w:rsidRPr="00253B36">
        <w:rPr>
          <w:rFonts w:ascii="Arial Narrow" w:hAnsi="Arial Narrow" w:cs="Times New Roman"/>
          <w:color w:val="FF0000"/>
          <w:sz w:val="24"/>
          <w:szCs w:val="24"/>
        </w:rPr>
        <w:t>são</w:t>
      </w:r>
      <w:r w:rsidRPr="00253B36">
        <w:rPr>
          <w:rFonts w:ascii="Arial Narrow" w:hAnsi="Arial Narrow" w:cs="Times New Roman"/>
          <w:sz w:val="24"/>
          <w:szCs w:val="24"/>
        </w:rPr>
        <w:t>:</w:t>
      </w:r>
    </w:p>
    <w:p w:rsidR="003058CE" w:rsidRPr="00253B36" w:rsidRDefault="005E1D89">
      <w:pPr>
        <w:pStyle w:val="PargrafodaLista"/>
        <w:numPr>
          <w:ilvl w:val="1"/>
          <w:numId w:val="6"/>
        </w:numPr>
        <w:tabs>
          <w:tab w:val="left" w:pos="2861"/>
        </w:tabs>
        <w:ind w:right="156" w:firstLine="2268"/>
        <w:rPr>
          <w:rFonts w:ascii="Arial Narrow" w:hAnsi="Arial Narrow" w:cs="Times New Roman"/>
          <w:sz w:val="24"/>
          <w:szCs w:val="24"/>
        </w:rPr>
      </w:pPr>
      <w:r w:rsidRPr="00253B36">
        <w:rPr>
          <w:rFonts w:ascii="Arial Narrow" w:hAnsi="Arial Narrow" w:cs="Times New Roman"/>
          <w:sz w:val="24"/>
          <w:szCs w:val="24"/>
        </w:rPr>
        <w:t xml:space="preserve">– </w:t>
      </w:r>
      <w:r w:rsidRPr="00253B36">
        <w:rPr>
          <w:rFonts w:ascii="Arial Narrow" w:hAnsi="Arial Narrow" w:cs="Times New Roman"/>
          <w:color w:val="FF0000"/>
          <w:sz w:val="24"/>
          <w:szCs w:val="24"/>
        </w:rPr>
        <w:t xml:space="preserve">Os preços registrados constituirão </w:t>
      </w:r>
      <w:r w:rsidRPr="00253B36">
        <w:rPr>
          <w:rFonts w:ascii="Arial Narrow" w:hAnsi="Arial Narrow" w:cs="Times New Roman"/>
          <w:sz w:val="24"/>
          <w:szCs w:val="24"/>
        </w:rPr>
        <w:t>a única e completa remuneração pelos fornecimentos dos produtos objeto desta Ata de Registro de Preços, estando incluído frete até o local de</w:t>
      </w:r>
      <w:r w:rsidRPr="00253B36">
        <w:rPr>
          <w:rFonts w:ascii="Arial Narrow" w:hAnsi="Arial Narrow" w:cs="Times New Roman"/>
          <w:spacing w:val="-4"/>
          <w:sz w:val="24"/>
          <w:szCs w:val="24"/>
        </w:rPr>
        <w:t xml:space="preserve"> </w:t>
      </w:r>
      <w:r w:rsidRPr="00253B36">
        <w:rPr>
          <w:rFonts w:ascii="Arial Narrow" w:hAnsi="Arial Narrow" w:cs="Times New Roman"/>
          <w:sz w:val="24"/>
          <w:szCs w:val="24"/>
        </w:rPr>
        <w:t>entrega.</w:t>
      </w:r>
    </w:p>
    <w:p w:rsidR="003058CE" w:rsidRPr="00253B36" w:rsidRDefault="003058CE">
      <w:pPr>
        <w:pStyle w:val="Corpodetexto"/>
        <w:rPr>
          <w:rFonts w:ascii="Arial Narrow" w:hAnsi="Arial Narrow" w:cs="Times New Roman"/>
        </w:rPr>
      </w:pPr>
    </w:p>
    <w:p w:rsidR="003058CE" w:rsidRPr="00253B36" w:rsidRDefault="005E1D89">
      <w:pPr>
        <w:pStyle w:val="Ttulo1"/>
        <w:ind w:left="2490"/>
        <w:rPr>
          <w:rFonts w:ascii="Arial Narrow" w:hAnsi="Arial Narrow" w:cs="Times New Roman"/>
        </w:rPr>
      </w:pPr>
      <w:r w:rsidRPr="00253B36">
        <w:rPr>
          <w:rFonts w:ascii="Arial Narrow" w:hAnsi="Arial Narrow" w:cs="Times New Roman"/>
        </w:rPr>
        <w:t>CLAÚSULA TERCEIRA - DO PRAZO DE VALIDADE –</w:t>
      </w:r>
    </w:p>
    <w:p w:rsidR="003058CE" w:rsidRPr="00253B36" w:rsidRDefault="003058CE">
      <w:pPr>
        <w:rPr>
          <w:rFonts w:ascii="Arial Narrow" w:hAnsi="Arial Narrow" w:cs="Times New Roman"/>
          <w:sz w:val="24"/>
          <w:szCs w:val="24"/>
        </w:rPr>
        <w:sectPr w:rsidR="003058CE" w:rsidRPr="00253B36">
          <w:pgSz w:w="12240" w:h="15840"/>
          <w:pgMar w:top="2480" w:right="880" w:bottom="1060" w:left="1480" w:header="566" w:footer="875" w:gutter="0"/>
          <w:cols w:space="720"/>
        </w:sectPr>
      </w:pPr>
    </w:p>
    <w:p w:rsidR="003058CE" w:rsidRPr="00253B36" w:rsidRDefault="003058CE">
      <w:pPr>
        <w:pStyle w:val="Corpodetexto"/>
        <w:rPr>
          <w:rFonts w:ascii="Arial Narrow" w:hAnsi="Arial Narrow" w:cs="Times New Roman"/>
          <w:b/>
        </w:rPr>
      </w:pP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7"/>
        <w:rPr>
          <w:rFonts w:ascii="Arial Narrow" w:hAnsi="Arial Narrow" w:cs="Times New Roman"/>
          <w:b/>
        </w:rPr>
      </w:pPr>
    </w:p>
    <w:p w:rsidR="003058CE" w:rsidRPr="00253B36" w:rsidRDefault="005E1D89">
      <w:pPr>
        <w:pStyle w:val="PargrafodaLista"/>
        <w:numPr>
          <w:ilvl w:val="1"/>
          <w:numId w:val="5"/>
        </w:numPr>
        <w:tabs>
          <w:tab w:val="left" w:pos="2865"/>
        </w:tabs>
        <w:spacing w:before="51"/>
        <w:ind w:right="166" w:firstLine="2268"/>
        <w:rPr>
          <w:rFonts w:ascii="Arial Narrow" w:hAnsi="Arial Narrow" w:cs="Times New Roman"/>
          <w:sz w:val="24"/>
          <w:szCs w:val="24"/>
        </w:rPr>
      </w:pPr>
      <w:r w:rsidRPr="00253B36">
        <w:rPr>
          <w:rFonts w:ascii="Arial Narrow" w:hAnsi="Arial Narrow" w:cs="Times New Roman"/>
          <w:sz w:val="24"/>
          <w:szCs w:val="24"/>
        </w:rPr>
        <w:t>– O prazo de vigência da presente Ata de Registro de Preços é de 01 (um) ano, contado da data da</w:t>
      </w:r>
      <w:r w:rsidRPr="00253B36">
        <w:rPr>
          <w:rFonts w:ascii="Arial Narrow" w:hAnsi="Arial Narrow" w:cs="Times New Roman"/>
          <w:spacing w:val="-4"/>
          <w:sz w:val="24"/>
          <w:szCs w:val="24"/>
        </w:rPr>
        <w:t xml:space="preserve"> </w:t>
      </w:r>
      <w:r w:rsidRPr="00253B36">
        <w:rPr>
          <w:rFonts w:ascii="Arial Narrow" w:hAnsi="Arial Narrow" w:cs="Times New Roman"/>
          <w:sz w:val="24"/>
          <w:szCs w:val="24"/>
        </w:rPr>
        <w:t>assinatura.</w:t>
      </w:r>
    </w:p>
    <w:p w:rsidR="003058CE" w:rsidRPr="00253B36" w:rsidRDefault="003058CE">
      <w:pPr>
        <w:pStyle w:val="Corpodetexto"/>
        <w:spacing w:before="11"/>
        <w:rPr>
          <w:rFonts w:ascii="Arial Narrow" w:hAnsi="Arial Narrow" w:cs="Times New Roman"/>
        </w:rPr>
      </w:pPr>
    </w:p>
    <w:p w:rsidR="003058CE" w:rsidRPr="00253B36" w:rsidRDefault="005E1D89">
      <w:pPr>
        <w:pStyle w:val="PargrafodaLista"/>
        <w:numPr>
          <w:ilvl w:val="1"/>
          <w:numId w:val="5"/>
        </w:numPr>
        <w:tabs>
          <w:tab w:val="left" w:pos="2918"/>
        </w:tabs>
        <w:ind w:right="160" w:firstLine="2268"/>
        <w:rPr>
          <w:rFonts w:ascii="Arial Narrow" w:hAnsi="Arial Narrow" w:cs="Times New Roman"/>
          <w:sz w:val="24"/>
          <w:szCs w:val="24"/>
        </w:rPr>
      </w:pPr>
      <w:r w:rsidRPr="00253B36">
        <w:rPr>
          <w:rFonts w:ascii="Arial Narrow" w:hAnsi="Arial Narrow" w:cs="Times New Roman"/>
          <w:b/>
          <w:sz w:val="24"/>
          <w:szCs w:val="24"/>
        </w:rPr>
        <w:t xml:space="preserve">- </w:t>
      </w:r>
      <w:r w:rsidRPr="00253B36">
        <w:rPr>
          <w:rFonts w:ascii="Arial Narrow" w:hAnsi="Arial Narrow" w:cs="Times New Roman"/>
          <w:sz w:val="24"/>
          <w:szCs w:val="24"/>
        </w:rPr>
        <w:t>Durante o prazo de validade da Ata de Registro de Preços, a Prefeitura Municipal de Ferraz de Vasconcelos não estará obrigada a firmar contratação que dela poderá advir, ficando facultada a utilização de outros meios, respeitada a legislação relativa às licitações, sendo assegurado à detentora da Ata de Registro a preferência de contratação em igualdade de</w:t>
      </w:r>
      <w:r w:rsidRPr="00253B36">
        <w:rPr>
          <w:rFonts w:ascii="Arial Narrow" w:hAnsi="Arial Narrow" w:cs="Times New Roman"/>
          <w:spacing w:val="-5"/>
          <w:sz w:val="24"/>
          <w:szCs w:val="24"/>
        </w:rPr>
        <w:t xml:space="preserve"> </w:t>
      </w:r>
      <w:r w:rsidRPr="00253B36">
        <w:rPr>
          <w:rFonts w:ascii="Arial Narrow" w:hAnsi="Arial Narrow" w:cs="Times New Roman"/>
          <w:sz w:val="24"/>
          <w:szCs w:val="24"/>
        </w:rPr>
        <w:t>condições.</w:t>
      </w:r>
    </w:p>
    <w:p w:rsidR="003058CE" w:rsidRPr="00253B36" w:rsidRDefault="005E1D89">
      <w:pPr>
        <w:pStyle w:val="PargrafodaLista"/>
        <w:numPr>
          <w:ilvl w:val="1"/>
          <w:numId w:val="5"/>
        </w:numPr>
        <w:tabs>
          <w:tab w:val="left" w:pos="2957"/>
        </w:tabs>
        <w:ind w:right="162" w:firstLine="2268"/>
        <w:rPr>
          <w:rFonts w:ascii="Arial Narrow" w:hAnsi="Arial Narrow" w:cs="Times New Roman"/>
          <w:sz w:val="24"/>
          <w:szCs w:val="24"/>
        </w:rPr>
      </w:pPr>
      <w:r w:rsidRPr="00253B36">
        <w:rPr>
          <w:rFonts w:ascii="Arial Narrow" w:hAnsi="Arial Narrow" w:cs="Times New Roman"/>
          <w:sz w:val="24"/>
          <w:szCs w:val="24"/>
        </w:rPr>
        <w:t xml:space="preserve">– </w:t>
      </w:r>
      <w:r w:rsidRPr="00253B36">
        <w:rPr>
          <w:rFonts w:ascii="Arial Narrow" w:hAnsi="Arial Narrow" w:cs="Times New Roman"/>
          <w:b/>
          <w:sz w:val="24"/>
          <w:szCs w:val="24"/>
        </w:rPr>
        <w:t xml:space="preserve">A DETENTORA </w:t>
      </w:r>
      <w:r w:rsidRPr="00253B36">
        <w:rPr>
          <w:rFonts w:ascii="Arial Narrow" w:hAnsi="Arial Narrow" w:cs="Times New Roman"/>
          <w:sz w:val="24"/>
          <w:szCs w:val="24"/>
        </w:rPr>
        <w:t>estará obrigada a atender todas ordens de fornecimento expedidas durante a vigência da presente Ata de Registro de Preços, observado o consumo mínimo previsto no edital licitatório que parte integrante desta</w:t>
      </w:r>
      <w:r w:rsidRPr="00253B36">
        <w:rPr>
          <w:rFonts w:ascii="Arial Narrow" w:hAnsi="Arial Narrow" w:cs="Times New Roman"/>
          <w:spacing w:val="-16"/>
          <w:sz w:val="24"/>
          <w:szCs w:val="24"/>
        </w:rPr>
        <w:t xml:space="preserve"> </w:t>
      </w:r>
      <w:r w:rsidRPr="00253B36">
        <w:rPr>
          <w:rFonts w:ascii="Arial Narrow" w:hAnsi="Arial Narrow" w:cs="Times New Roman"/>
          <w:sz w:val="24"/>
          <w:szCs w:val="24"/>
        </w:rPr>
        <w:t>ata.</w:t>
      </w:r>
    </w:p>
    <w:p w:rsidR="003058CE" w:rsidRPr="00253B36" w:rsidRDefault="003058CE">
      <w:pPr>
        <w:pStyle w:val="Corpodetexto"/>
        <w:rPr>
          <w:rFonts w:ascii="Arial Narrow" w:hAnsi="Arial Narrow" w:cs="Times New Roman"/>
        </w:rPr>
      </w:pPr>
    </w:p>
    <w:p w:rsidR="003058CE" w:rsidRPr="00253B36" w:rsidRDefault="005E1D89">
      <w:pPr>
        <w:pStyle w:val="PargrafodaLista"/>
        <w:numPr>
          <w:ilvl w:val="1"/>
          <w:numId w:val="5"/>
        </w:numPr>
        <w:tabs>
          <w:tab w:val="left" w:pos="2911"/>
        </w:tabs>
        <w:ind w:right="157" w:firstLine="2268"/>
        <w:rPr>
          <w:rFonts w:ascii="Arial Narrow" w:hAnsi="Arial Narrow" w:cs="Times New Roman"/>
          <w:sz w:val="24"/>
          <w:szCs w:val="24"/>
        </w:rPr>
      </w:pPr>
      <w:r w:rsidRPr="00253B36">
        <w:rPr>
          <w:rFonts w:ascii="Arial Narrow" w:hAnsi="Arial Narrow" w:cs="Times New Roman"/>
          <w:sz w:val="24"/>
          <w:szCs w:val="24"/>
        </w:rPr>
        <w:t xml:space="preserve">– As quantidades estipuladas para consumo mínimo poderão ser extrapoladas, desde que haja anuência expressa da </w:t>
      </w:r>
      <w:r w:rsidRPr="00253B36">
        <w:rPr>
          <w:rFonts w:ascii="Arial Narrow" w:hAnsi="Arial Narrow" w:cs="Times New Roman"/>
          <w:b/>
          <w:sz w:val="24"/>
          <w:szCs w:val="24"/>
        </w:rPr>
        <w:t xml:space="preserve">DETENTORA </w:t>
      </w:r>
      <w:r w:rsidRPr="00253B36">
        <w:rPr>
          <w:rFonts w:ascii="Arial Narrow" w:hAnsi="Arial Narrow" w:cs="Times New Roman"/>
          <w:sz w:val="24"/>
          <w:szCs w:val="24"/>
        </w:rPr>
        <w:t>e necessidade da Administração.</w:t>
      </w:r>
    </w:p>
    <w:p w:rsidR="003058CE" w:rsidRPr="00253B36" w:rsidRDefault="003058CE">
      <w:pPr>
        <w:pStyle w:val="Corpodetexto"/>
        <w:spacing w:before="11"/>
        <w:rPr>
          <w:rFonts w:ascii="Arial Narrow" w:hAnsi="Arial Narrow" w:cs="Times New Roman"/>
        </w:rPr>
      </w:pPr>
    </w:p>
    <w:p w:rsidR="003058CE" w:rsidRPr="00253B36" w:rsidRDefault="005E1D89">
      <w:pPr>
        <w:pStyle w:val="PargrafodaLista"/>
        <w:numPr>
          <w:ilvl w:val="1"/>
          <w:numId w:val="5"/>
        </w:numPr>
        <w:tabs>
          <w:tab w:val="left" w:pos="2849"/>
        </w:tabs>
        <w:spacing w:before="1"/>
        <w:ind w:right="159" w:firstLine="2268"/>
        <w:rPr>
          <w:rFonts w:ascii="Arial Narrow" w:hAnsi="Arial Narrow" w:cs="Times New Roman"/>
          <w:sz w:val="24"/>
          <w:szCs w:val="24"/>
        </w:rPr>
      </w:pPr>
      <w:r w:rsidRPr="00253B36">
        <w:rPr>
          <w:rFonts w:ascii="Arial Narrow" w:hAnsi="Arial Narrow" w:cs="Times New Roman"/>
          <w:sz w:val="24"/>
          <w:szCs w:val="24"/>
        </w:rPr>
        <w:t>- Os materiais odontológicos, equipamentos odontológicos, epi’s e materiais de uso hospitalares e vigilância sanitária, deverão ter validade mínima de 24 meses, contados da data da</w:t>
      </w:r>
      <w:r w:rsidRPr="00253B36">
        <w:rPr>
          <w:rFonts w:ascii="Arial Narrow" w:hAnsi="Arial Narrow" w:cs="Times New Roman"/>
          <w:spacing w:val="-3"/>
          <w:sz w:val="24"/>
          <w:szCs w:val="24"/>
        </w:rPr>
        <w:t xml:space="preserve"> </w:t>
      </w:r>
      <w:r w:rsidRPr="00253B36">
        <w:rPr>
          <w:rFonts w:ascii="Arial Narrow" w:hAnsi="Arial Narrow" w:cs="Times New Roman"/>
          <w:sz w:val="24"/>
          <w:szCs w:val="24"/>
        </w:rPr>
        <w:t>entrega.</w:t>
      </w:r>
    </w:p>
    <w:p w:rsidR="003058CE" w:rsidRPr="00253B36" w:rsidRDefault="003058CE">
      <w:pPr>
        <w:pStyle w:val="Corpodetexto"/>
        <w:spacing w:before="12"/>
        <w:rPr>
          <w:rFonts w:ascii="Arial Narrow" w:hAnsi="Arial Narrow" w:cs="Times New Roman"/>
        </w:rPr>
      </w:pPr>
    </w:p>
    <w:p w:rsidR="003058CE" w:rsidRPr="00253B36" w:rsidRDefault="005E1D89">
      <w:pPr>
        <w:pStyle w:val="Ttulo1"/>
        <w:ind w:left="2490"/>
        <w:rPr>
          <w:rFonts w:ascii="Arial Narrow" w:hAnsi="Arial Narrow" w:cs="Times New Roman"/>
        </w:rPr>
      </w:pPr>
      <w:r w:rsidRPr="00253B36">
        <w:rPr>
          <w:rFonts w:ascii="Arial Narrow" w:hAnsi="Arial Narrow" w:cs="Times New Roman"/>
        </w:rPr>
        <w:t>CLÁUSULA QUARTA - DOS PAGAMENTOS</w:t>
      </w:r>
    </w:p>
    <w:p w:rsidR="003058CE" w:rsidRPr="00253B36" w:rsidRDefault="003058CE">
      <w:pPr>
        <w:pStyle w:val="Corpodetexto"/>
        <w:spacing w:before="11"/>
        <w:rPr>
          <w:rFonts w:ascii="Arial Narrow" w:hAnsi="Arial Narrow" w:cs="Times New Roman"/>
          <w:b/>
        </w:rPr>
      </w:pPr>
    </w:p>
    <w:p w:rsidR="003058CE" w:rsidRPr="00253B36" w:rsidRDefault="005E1D89">
      <w:pPr>
        <w:pStyle w:val="Corpodetexto"/>
        <w:spacing w:before="1"/>
        <w:ind w:left="222" w:right="159" w:firstLine="2268"/>
        <w:jc w:val="both"/>
        <w:rPr>
          <w:rFonts w:ascii="Arial Narrow" w:hAnsi="Arial Narrow" w:cs="Times New Roman"/>
        </w:rPr>
      </w:pPr>
      <w:r w:rsidRPr="00253B36">
        <w:rPr>
          <w:rFonts w:ascii="Arial Narrow" w:hAnsi="Arial Narrow" w:cs="Times New Roman"/>
        </w:rPr>
        <w:t>4.1 Os pagamentos serão efetuados 30 (trinta) dias após cada entrega da nota fiscal, devidamente atestada pela Secretaria da Saúde.</w:t>
      </w:r>
    </w:p>
    <w:p w:rsidR="003058CE" w:rsidRPr="00253B36" w:rsidRDefault="003058CE">
      <w:pPr>
        <w:pStyle w:val="Corpodetexto"/>
        <w:spacing w:before="2"/>
        <w:rPr>
          <w:rFonts w:ascii="Arial Narrow" w:hAnsi="Arial Narrow" w:cs="Times New Roman"/>
        </w:rPr>
      </w:pPr>
    </w:p>
    <w:p w:rsidR="003058CE" w:rsidRPr="00253B36" w:rsidRDefault="005E1D89">
      <w:pPr>
        <w:pStyle w:val="Ttulo1"/>
        <w:spacing w:before="1"/>
        <w:ind w:left="2490"/>
        <w:rPr>
          <w:rFonts w:ascii="Arial Narrow" w:hAnsi="Arial Narrow" w:cs="Times New Roman"/>
        </w:rPr>
      </w:pPr>
      <w:r w:rsidRPr="00253B36">
        <w:rPr>
          <w:rFonts w:ascii="Arial Narrow" w:hAnsi="Arial Narrow" w:cs="Times New Roman"/>
        </w:rPr>
        <w:t>CLAÚSULA QUINTA – DO LOCAL DE ENTREGA</w:t>
      </w:r>
    </w:p>
    <w:p w:rsidR="003058CE" w:rsidRPr="00253B36" w:rsidRDefault="003058CE">
      <w:pPr>
        <w:pStyle w:val="Corpodetexto"/>
        <w:spacing w:before="9"/>
        <w:rPr>
          <w:rFonts w:ascii="Arial Narrow" w:hAnsi="Arial Narrow" w:cs="Times New Roman"/>
          <w:b/>
        </w:rPr>
      </w:pPr>
    </w:p>
    <w:p w:rsidR="003058CE" w:rsidRPr="00253B36" w:rsidRDefault="005E1D89">
      <w:pPr>
        <w:ind w:left="222" w:right="157" w:firstLine="2268"/>
        <w:jc w:val="both"/>
        <w:rPr>
          <w:rFonts w:ascii="Arial Narrow" w:hAnsi="Arial Narrow" w:cs="Times New Roman"/>
          <w:sz w:val="24"/>
          <w:szCs w:val="24"/>
        </w:rPr>
      </w:pPr>
      <w:r w:rsidRPr="00253B36">
        <w:rPr>
          <w:rFonts w:ascii="Arial Narrow" w:hAnsi="Arial Narrow" w:cs="Times New Roman"/>
          <w:sz w:val="24"/>
          <w:szCs w:val="24"/>
        </w:rPr>
        <w:t xml:space="preserve">Os </w:t>
      </w:r>
      <w:r w:rsidRPr="00253B36">
        <w:rPr>
          <w:rFonts w:ascii="Arial Narrow" w:hAnsi="Arial Narrow" w:cs="Times New Roman"/>
          <w:b/>
          <w:i/>
          <w:sz w:val="24"/>
          <w:szCs w:val="24"/>
        </w:rPr>
        <w:t xml:space="preserve">materiais odontológicos </w:t>
      </w:r>
      <w:r w:rsidRPr="00253B36">
        <w:rPr>
          <w:rFonts w:ascii="Arial Narrow" w:hAnsi="Arial Narrow" w:cs="Times New Roman"/>
          <w:sz w:val="24"/>
          <w:szCs w:val="24"/>
        </w:rPr>
        <w:t xml:space="preserve">deverão ser entregues no almoxarifado da Saúde, localizado na </w:t>
      </w:r>
      <w:r w:rsidR="00D9473C" w:rsidRPr="00253B36">
        <w:rPr>
          <w:rFonts w:ascii="Arial Narrow" w:hAnsi="Arial Narrow" w:cs="Times New Roman"/>
          <w:sz w:val="24"/>
          <w:szCs w:val="24"/>
        </w:rPr>
        <w:t>Avenida Santos Dumont, nº 1.632 – Bairro Tanquinho – Ferraz de Vasconcelos -</w:t>
      </w:r>
      <w:r w:rsidR="00D9473C" w:rsidRPr="00253B36">
        <w:rPr>
          <w:rFonts w:ascii="Arial Narrow" w:hAnsi="Arial Narrow" w:cs="Times New Roman"/>
          <w:spacing w:val="-11"/>
          <w:sz w:val="24"/>
          <w:szCs w:val="24"/>
        </w:rPr>
        <w:t xml:space="preserve"> </w:t>
      </w:r>
      <w:r w:rsidR="00D9473C" w:rsidRPr="00253B36">
        <w:rPr>
          <w:rFonts w:ascii="Arial Narrow" w:hAnsi="Arial Narrow" w:cs="Times New Roman"/>
          <w:sz w:val="24"/>
          <w:szCs w:val="24"/>
        </w:rPr>
        <w:t>SP</w:t>
      </w:r>
      <w:r w:rsidRPr="00253B36">
        <w:rPr>
          <w:rFonts w:ascii="Arial Narrow" w:hAnsi="Arial Narrow" w:cs="Times New Roman"/>
          <w:sz w:val="24"/>
          <w:szCs w:val="24"/>
        </w:rPr>
        <w:t>.</w:t>
      </w:r>
    </w:p>
    <w:p w:rsidR="003058CE" w:rsidRPr="00253B36" w:rsidRDefault="003058CE">
      <w:pPr>
        <w:pStyle w:val="Corpodetexto"/>
        <w:spacing w:before="1"/>
        <w:rPr>
          <w:rFonts w:ascii="Arial Narrow" w:hAnsi="Arial Narrow" w:cs="Times New Roman"/>
        </w:rPr>
      </w:pPr>
    </w:p>
    <w:p w:rsidR="003058CE" w:rsidRPr="00253B36" w:rsidRDefault="005E1D89">
      <w:pPr>
        <w:pStyle w:val="Ttulo1"/>
        <w:ind w:left="2490"/>
        <w:rPr>
          <w:rFonts w:ascii="Arial Narrow" w:hAnsi="Arial Narrow" w:cs="Times New Roman"/>
        </w:rPr>
      </w:pPr>
      <w:r w:rsidRPr="00253B36">
        <w:rPr>
          <w:rFonts w:ascii="Arial Narrow" w:hAnsi="Arial Narrow" w:cs="Times New Roman"/>
        </w:rPr>
        <w:t>CLÁUSULA SEXTA – DO PRAZO DE ENTREGA</w:t>
      </w:r>
    </w:p>
    <w:p w:rsidR="003058CE" w:rsidRPr="00253B36" w:rsidRDefault="003058CE">
      <w:pPr>
        <w:pStyle w:val="Corpodetexto"/>
        <w:spacing w:before="9"/>
        <w:rPr>
          <w:rFonts w:ascii="Arial Narrow" w:hAnsi="Arial Narrow" w:cs="Times New Roman"/>
          <w:b/>
        </w:rPr>
      </w:pPr>
    </w:p>
    <w:p w:rsidR="003058CE" w:rsidRPr="00253B36" w:rsidRDefault="005E1D89">
      <w:pPr>
        <w:ind w:left="222" w:right="159" w:firstLine="2268"/>
        <w:jc w:val="both"/>
        <w:rPr>
          <w:rFonts w:ascii="Arial Narrow" w:hAnsi="Arial Narrow" w:cs="Times New Roman"/>
          <w:sz w:val="24"/>
          <w:szCs w:val="24"/>
        </w:rPr>
      </w:pPr>
      <w:r w:rsidRPr="00253B36">
        <w:rPr>
          <w:rFonts w:ascii="Arial Narrow" w:hAnsi="Arial Narrow" w:cs="Times New Roman"/>
          <w:sz w:val="24"/>
          <w:szCs w:val="24"/>
        </w:rPr>
        <w:t xml:space="preserve">6.1 – Os </w:t>
      </w:r>
      <w:r w:rsidRPr="00253B36">
        <w:rPr>
          <w:rFonts w:ascii="Arial Narrow" w:hAnsi="Arial Narrow" w:cs="Times New Roman"/>
          <w:b/>
          <w:i/>
          <w:sz w:val="24"/>
          <w:szCs w:val="24"/>
        </w:rPr>
        <w:t>materiais odontológicos</w:t>
      </w:r>
      <w:r w:rsidRPr="00253B36">
        <w:rPr>
          <w:rFonts w:ascii="Arial Narrow" w:hAnsi="Arial Narrow" w:cs="Times New Roman"/>
          <w:sz w:val="24"/>
          <w:szCs w:val="24"/>
        </w:rPr>
        <w:t>, deverão ser entregues em até 10 (dez0 dias, contados a partir do recebimento do e-mail solicitando a entrega.</w:t>
      </w:r>
    </w:p>
    <w:p w:rsidR="003058CE" w:rsidRPr="00253B36" w:rsidRDefault="003058CE">
      <w:pPr>
        <w:pStyle w:val="Corpodetexto"/>
        <w:spacing w:before="11"/>
        <w:rPr>
          <w:rFonts w:ascii="Arial Narrow" w:hAnsi="Arial Narrow" w:cs="Times New Roman"/>
        </w:rPr>
      </w:pPr>
    </w:p>
    <w:p w:rsidR="003058CE" w:rsidRPr="00253B36" w:rsidRDefault="005E1D89">
      <w:pPr>
        <w:pStyle w:val="Ttulo1"/>
        <w:spacing w:before="1"/>
        <w:ind w:left="2490"/>
        <w:rPr>
          <w:rFonts w:ascii="Arial Narrow" w:hAnsi="Arial Narrow" w:cs="Times New Roman"/>
        </w:rPr>
      </w:pPr>
      <w:r w:rsidRPr="00253B36">
        <w:rPr>
          <w:rFonts w:ascii="Arial Narrow" w:hAnsi="Arial Narrow" w:cs="Times New Roman"/>
        </w:rPr>
        <w:t>CLÁUSULA SÉTIMA – DAS OUTRAS OBRIGAÇÕES DA DETENTORA</w:t>
      </w:r>
    </w:p>
    <w:p w:rsidR="003058CE" w:rsidRPr="00253B36" w:rsidRDefault="003058CE">
      <w:pPr>
        <w:rPr>
          <w:rFonts w:ascii="Arial Narrow" w:hAnsi="Arial Narrow" w:cs="Times New Roman"/>
          <w:sz w:val="24"/>
          <w:szCs w:val="24"/>
        </w:rPr>
        <w:sectPr w:rsidR="003058CE" w:rsidRPr="00253B36">
          <w:pgSz w:w="12240" w:h="15840"/>
          <w:pgMar w:top="2480" w:right="880" w:bottom="1060" w:left="1480" w:header="566" w:footer="875" w:gutter="0"/>
          <w:cols w:space="720"/>
        </w:sectPr>
      </w:pPr>
    </w:p>
    <w:p w:rsidR="003058CE" w:rsidRPr="00253B36" w:rsidRDefault="003058CE">
      <w:pPr>
        <w:pStyle w:val="Corpodetexto"/>
        <w:rPr>
          <w:rFonts w:ascii="Arial Narrow" w:hAnsi="Arial Narrow" w:cs="Times New Roman"/>
          <w:b/>
        </w:rPr>
      </w:pPr>
    </w:p>
    <w:p w:rsidR="003058CE" w:rsidRPr="00253B36" w:rsidRDefault="003058CE">
      <w:pPr>
        <w:pStyle w:val="Corpodetexto"/>
        <w:rPr>
          <w:rFonts w:ascii="Arial Narrow" w:hAnsi="Arial Narrow" w:cs="Times New Roman"/>
          <w:b/>
        </w:rPr>
      </w:pP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6"/>
        <w:rPr>
          <w:rFonts w:ascii="Arial Narrow" w:hAnsi="Arial Narrow" w:cs="Times New Roman"/>
          <w:b/>
        </w:rPr>
      </w:pPr>
    </w:p>
    <w:p w:rsidR="003058CE" w:rsidRPr="00253B36" w:rsidRDefault="005E1D89">
      <w:pPr>
        <w:pStyle w:val="PargrafodaLista"/>
        <w:numPr>
          <w:ilvl w:val="1"/>
          <w:numId w:val="4"/>
        </w:numPr>
        <w:tabs>
          <w:tab w:val="left" w:pos="2856"/>
        </w:tabs>
        <w:spacing w:before="52"/>
        <w:ind w:right="163" w:firstLine="2268"/>
        <w:rPr>
          <w:rFonts w:ascii="Arial Narrow" w:hAnsi="Arial Narrow" w:cs="Times New Roman"/>
          <w:sz w:val="24"/>
          <w:szCs w:val="24"/>
        </w:rPr>
      </w:pPr>
      <w:r w:rsidRPr="00253B36">
        <w:rPr>
          <w:rFonts w:ascii="Arial Narrow" w:hAnsi="Arial Narrow" w:cs="Times New Roman"/>
          <w:sz w:val="24"/>
          <w:szCs w:val="24"/>
        </w:rPr>
        <w:t xml:space="preserve">– </w:t>
      </w:r>
      <w:r w:rsidRPr="00253B36">
        <w:rPr>
          <w:rFonts w:ascii="Arial Narrow" w:hAnsi="Arial Narrow" w:cs="Times New Roman"/>
          <w:b/>
          <w:sz w:val="24"/>
          <w:szCs w:val="24"/>
        </w:rPr>
        <w:t xml:space="preserve">A DETENTORA </w:t>
      </w:r>
      <w:r w:rsidRPr="00253B36">
        <w:rPr>
          <w:rFonts w:ascii="Arial Narrow" w:hAnsi="Arial Narrow" w:cs="Times New Roman"/>
          <w:sz w:val="24"/>
          <w:szCs w:val="24"/>
        </w:rPr>
        <w:t>será responsável pela segurança do trabalho de seus empregados, em especial durante o transporte e descarga dos</w:t>
      </w:r>
      <w:r w:rsidRPr="00253B36">
        <w:rPr>
          <w:rFonts w:ascii="Arial Narrow" w:hAnsi="Arial Narrow" w:cs="Times New Roman"/>
          <w:spacing w:val="-6"/>
          <w:sz w:val="24"/>
          <w:szCs w:val="24"/>
        </w:rPr>
        <w:t xml:space="preserve"> </w:t>
      </w:r>
      <w:r w:rsidRPr="00253B36">
        <w:rPr>
          <w:rFonts w:ascii="Arial Narrow" w:hAnsi="Arial Narrow" w:cs="Times New Roman"/>
          <w:sz w:val="24"/>
          <w:szCs w:val="24"/>
        </w:rPr>
        <w:t>materiais.</w:t>
      </w:r>
    </w:p>
    <w:p w:rsidR="003058CE" w:rsidRPr="00253B36" w:rsidRDefault="003058CE">
      <w:pPr>
        <w:pStyle w:val="Corpodetexto"/>
        <w:spacing w:before="11"/>
        <w:rPr>
          <w:rFonts w:ascii="Arial Narrow" w:hAnsi="Arial Narrow" w:cs="Times New Roman"/>
        </w:rPr>
      </w:pPr>
    </w:p>
    <w:p w:rsidR="003058CE" w:rsidRPr="00253B36" w:rsidRDefault="005E1D89">
      <w:pPr>
        <w:pStyle w:val="PargrafodaLista"/>
        <w:numPr>
          <w:ilvl w:val="1"/>
          <w:numId w:val="4"/>
        </w:numPr>
        <w:tabs>
          <w:tab w:val="left" w:pos="2940"/>
        </w:tabs>
        <w:spacing w:before="1"/>
        <w:ind w:right="162" w:firstLine="2268"/>
        <w:rPr>
          <w:rFonts w:ascii="Arial Narrow" w:hAnsi="Arial Narrow" w:cs="Times New Roman"/>
          <w:sz w:val="24"/>
          <w:szCs w:val="24"/>
        </w:rPr>
      </w:pPr>
      <w:r w:rsidRPr="00253B36">
        <w:rPr>
          <w:rFonts w:ascii="Arial Narrow" w:hAnsi="Arial Narrow" w:cs="Times New Roman"/>
          <w:sz w:val="24"/>
          <w:szCs w:val="24"/>
        </w:rPr>
        <w:t xml:space="preserve">– </w:t>
      </w:r>
      <w:r w:rsidRPr="00253B36">
        <w:rPr>
          <w:rFonts w:ascii="Arial Narrow" w:hAnsi="Arial Narrow" w:cs="Times New Roman"/>
          <w:b/>
          <w:sz w:val="24"/>
          <w:szCs w:val="24"/>
        </w:rPr>
        <w:t xml:space="preserve">A DETENTORA </w:t>
      </w:r>
      <w:r w:rsidRPr="00253B36">
        <w:rPr>
          <w:rFonts w:ascii="Arial Narrow" w:hAnsi="Arial Narrow" w:cs="Times New Roman"/>
          <w:sz w:val="24"/>
          <w:szCs w:val="24"/>
        </w:rPr>
        <w:t>deverá arcar com todos os encargos de sua atividade, sejam eles trabalhistas, sociais, previdenciários, fiscais ou</w:t>
      </w:r>
      <w:r w:rsidRPr="00253B36">
        <w:rPr>
          <w:rFonts w:ascii="Arial Narrow" w:hAnsi="Arial Narrow" w:cs="Times New Roman"/>
          <w:spacing w:val="-7"/>
          <w:sz w:val="24"/>
          <w:szCs w:val="24"/>
        </w:rPr>
        <w:t xml:space="preserve"> </w:t>
      </w:r>
      <w:r w:rsidRPr="00253B36">
        <w:rPr>
          <w:rFonts w:ascii="Arial Narrow" w:hAnsi="Arial Narrow" w:cs="Times New Roman"/>
          <w:sz w:val="24"/>
          <w:szCs w:val="24"/>
        </w:rPr>
        <w:t>comerciais.</w:t>
      </w:r>
    </w:p>
    <w:p w:rsidR="003058CE" w:rsidRPr="00253B36" w:rsidRDefault="003058CE">
      <w:pPr>
        <w:pStyle w:val="Corpodetexto"/>
        <w:spacing w:before="11"/>
        <w:rPr>
          <w:rFonts w:ascii="Arial Narrow" w:hAnsi="Arial Narrow" w:cs="Times New Roman"/>
        </w:rPr>
      </w:pPr>
    </w:p>
    <w:p w:rsidR="003058CE" w:rsidRPr="00253B36" w:rsidRDefault="005E1D89">
      <w:pPr>
        <w:pStyle w:val="PargrafodaLista"/>
        <w:numPr>
          <w:ilvl w:val="1"/>
          <w:numId w:val="4"/>
        </w:numPr>
        <w:tabs>
          <w:tab w:val="left" w:pos="2894"/>
        </w:tabs>
        <w:spacing w:before="1"/>
        <w:ind w:right="163" w:firstLine="2268"/>
        <w:rPr>
          <w:rFonts w:ascii="Arial Narrow" w:hAnsi="Arial Narrow" w:cs="Times New Roman"/>
          <w:sz w:val="24"/>
          <w:szCs w:val="24"/>
        </w:rPr>
      </w:pPr>
      <w:r w:rsidRPr="00253B36">
        <w:rPr>
          <w:rFonts w:ascii="Arial Narrow" w:hAnsi="Arial Narrow" w:cs="Times New Roman"/>
          <w:sz w:val="24"/>
          <w:szCs w:val="24"/>
        </w:rPr>
        <w:t xml:space="preserve">– </w:t>
      </w:r>
      <w:r w:rsidRPr="00253B36">
        <w:rPr>
          <w:rFonts w:ascii="Arial Narrow" w:hAnsi="Arial Narrow" w:cs="Times New Roman"/>
          <w:b/>
          <w:sz w:val="24"/>
          <w:szCs w:val="24"/>
        </w:rPr>
        <w:t xml:space="preserve">A DETENTORA </w:t>
      </w:r>
      <w:r w:rsidRPr="00253B36">
        <w:rPr>
          <w:rFonts w:ascii="Arial Narrow" w:hAnsi="Arial Narrow" w:cs="Times New Roman"/>
          <w:sz w:val="24"/>
          <w:szCs w:val="24"/>
        </w:rPr>
        <w:t>deverá observar todas as normas legais vigentes, obrigando-se a manter as condições de habilitação exigidas no procedimento licitatório que precedeu a celebração da presente Ata de Registro de</w:t>
      </w:r>
      <w:r w:rsidRPr="00253B36">
        <w:rPr>
          <w:rFonts w:ascii="Arial Narrow" w:hAnsi="Arial Narrow" w:cs="Times New Roman"/>
          <w:spacing w:val="-17"/>
          <w:sz w:val="24"/>
          <w:szCs w:val="24"/>
        </w:rPr>
        <w:t xml:space="preserve"> </w:t>
      </w:r>
      <w:r w:rsidRPr="00253B36">
        <w:rPr>
          <w:rFonts w:ascii="Arial Narrow" w:hAnsi="Arial Narrow" w:cs="Times New Roman"/>
          <w:sz w:val="24"/>
          <w:szCs w:val="24"/>
        </w:rPr>
        <w:t>Preços.</w:t>
      </w:r>
    </w:p>
    <w:p w:rsidR="003058CE" w:rsidRPr="00253B36" w:rsidRDefault="003058CE">
      <w:pPr>
        <w:pStyle w:val="Corpodetexto"/>
        <w:spacing w:before="2"/>
        <w:rPr>
          <w:rFonts w:ascii="Arial Narrow" w:hAnsi="Arial Narrow" w:cs="Times New Roman"/>
        </w:rPr>
      </w:pPr>
    </w:p>
    <w:p w:rsidR="003058CE" w:rsidRPr="00253B36" w:rsidRDefault="005E1D89">
      <w:pPr>
        <w:pStyle w:val="Ttulo1"/>
        <w:ind w:left="2490"/>
        <w:rPr>
          <w:rFonts w:ascii="Arial Narrow" w:hAnsi="Arial Narrow" w:cs="Times New Roman"/>
        </w:rPr>
      </w:pPr>
      <w:r w:rsidRPr="00253B36">
        <w:rPr>
          <w:rFonts w:ascii="Arial Narrow" w:hAnsi="Arial Narrow" w:cs="Times New Roman"/>
        </w:rPr>
        <w:t>CLÁUSULA OITAVA – DAS PENALIDADES</w:t>
      </w:r>
    </w:p>
    <w:p w:rsidR="003058CE" w:rsidRPr="00253B36" w:rsidRDefault="003058CE">
      <w:pPr>
        <w:pStyle w:val="Corpodetexto"/>
        <w:spacing w:before="11"/>
        <w:rPr>
          <w:rFonts w:ascii="Arial Narrow" w:hAnsi="Arial Narrow" w:cs="Times New Roman"/>
          <w:b/>
        </w:rPr>
      </w:pPr>
    </w:p>
    <w:p w:rsidR="003058CE" w:rsidRPr="00253B36" w:rsidRDefault="005E1D89">
      <w:pPr>
        <w:pStyle w:val="PargrafodaLista"/>
        <w:numPr>
          <w:ilvl w:val="1"/>
          <w:numId w:val="3"/>
        </w:numPr>
        <w:tabs>
          <w:tab w:val="left" w:pos="2858"/>
        </w:tabs>
        <w:ind w:right="162" w:firstLine="2268"/>
        <w:rPr>
          <w:rFonts w:ascii="Arial Narrow" w:hAnsi="Arial Narrow" w:cs="Times New Roman"/>
          <w:sz w:val="24"/>
          <w:szCs w:val="24"/>
        </w:rPr>
      </w:pPr>
      <w:r w:rsidRPr="00253B36">
        <w:rPr>
          <w:rFonts w:ascii="Arial Narrow" w:hAnsi="Arial Narrow" w:cs="Times New Roman"/>
          <w:b/>
          <w:sz w:val="24"/>
          <w:szCs w:val="24"/>
        </w:rPr>
        <w:t xml:space="preserve">- A DETENTORA </w:t>
      </w:r>
      <w:r w:rsidRPr="00253B36">
        <w:rPr>
          <w:rFonts w:ascii="Arial Narrow" w:hAnsi="Arial Narrow" w:cs="Times New Roman"/>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253B36">
        <w:rPr>
          <w:rFonts w:ascii="Arial Narrow" w:hAnsi="Arial Narrow" w:cs="Times New Roman"/>
          <w:spacing w:val="-10"/>
          <w:sz w:val="24"/>
          <w:szCs w:val="24"/>
        </w:rPr>
        <w:t xml:space="preserve"> </w:t>
      </w:r>
      <w:r w:rsidRPr="00253B36">
        <w:rPr>
          <w:rFonts w:ascii="Arial Narrow" w:hAnsi="Arial Narrow" w:cs="Times New Roman"/>
          <w:sz w:val="24"/>
          <w:szCs w:val="24"/>
        </w:rPr>
        <w:t>defesa.</w:t>
      </w:r>
    </w:p>
    <w:p w:rsidR="003058CE" w:rsidRPr="00253B36" w:rsidRDefault="003058CE">
      <w:pPr>
        <w:pStyle w:val="Corpodetexto"/>
        <w:spacing w:before="11"/>
        <w:rPr>
          <w:rFonts w:ascii="Arial Narrow" w:hAnsi="Arial Narrow" w:cs="Times New Roman"/>
        </w:rPr>
      </w:pPr>
    </w:p>
    <w:p w:rsidR="003058CE" w:rsidRPr="00253B36" w:rsidRDefault="005E1D89">
      <w:pPr>
        <w:pStyle w:val="PargrafodaLista"/>
        <w:numPr>
          <w:ilvl w:val="1"/>
          <w:numId w:val="3"/>
        </w:numPr>
        <w:tabs>
          <w:tab w:val="left" w:pos="2904"/>
        </w:tabs>
        <w:ind w:right="157" w:firstLine="2268"/>
        <w:rPr>
          <w:rFonts w:ascii="Arial Narrow" w:hAnsi="Arial Narrow" w:cs="Times New Roman"/>
          <w:sz w:val="24"/>
          <w:szCs w:val="24"/>
        </w:rPr>
      </w:pPr>
      <w:r w:rsidRPr="00253B36">
        <w:rPr>
          <w:rFonts w:ascii="Arial Narrow" w:hAnsi="Arial Narrow" w:cs="Times New Roman"/>
          <w:sz w:val="24"/>
          <w:szCs w:val="24"/>
        </w:rPr>
        <w:t>- Havendo recusa injustificada da vencedora em assinar a Ata de Registro de Preços ou os contratos de fornecimento, dentro do prazo de 05 (cinco) dias, contados a partir da intimação, será aplicada multa de 10% (dez por cento) do valor estipulado para a Ata de Registro de Preços ou do</w:t>
      </w:r>
      <w:r w:rsidRPr="00253B36">
        <w:rPr>
          <w:rFonts w:ascii="Arial Narrow" w:hAnsi="Arial Narrow" w:cs="Times New Roman"/>
          <w:spacing w:val="-4"/>
          <w:sz w:val="24"/>
          <w:szCs w:val="24"/>
        </w:rPr>
        <w:t xml:space="preserve"> </w:t>
      </w:r>
      <w:r w:rsidRPr="00253B36">
        <w:rPr>
          <w:rFonts w:ascii="Arial Narrow" w:hAnsi="Arial Narrow" w:cs="Times New Roman"/>
          <w:sz w:val="24"/>
          <w:szCs w:val="24"/>
        </w:rPr>
        <w:t>contrato.</w:t>
      </w:r>
    </w:p>
    <w:p w:rsidR="003058CE" w:rsidRPr="00253B36" w:rsidRDefault="003058CE">
      <w:pPr>
        <w:pStyle w:val="Corpodetexto"/>
        <w:rPr>
          <w:rFonts w:ascii="Arial Narrow" w:hAnsi="Arial Narrow" w:cs="Times New Roman"/>
        </w:rPr>
      </w:pPr>
    </w:p>
    <w:p w:rsidR="003058CE" w:rsidRPr="00253B36" w:rsidRDefault="005E1D89">
      <w:pPr>
        <w:pStyle w:val="PargrafodaLista"/>
        <w:numPr>
          <w:ilvl w:val="1"/>
          <w:numId w:val="3"/>
        </w:numPr>
        <w:tabs>
          <w:tab w:val="left" w:pos="2851"/>
        </w:tabs>
        <w:ind w:right="159" w:firstLine="2268"/>
        <w:rPr>
          <w:rFonts w:ascii="Arial Narrow" w:hAnsi="Arial Narrow" w:cs="Times New Roman"/>
          <w:sz w:val="24"/>
          <w:szCs w:val="24"/>
        </w:rPr>
      </w:pPr>
      <w:r w:rsidRPr="00253B36">
        <w:rPr>
          <w:rFonts w:ascii="Arial Narrow" w:hAnsi="Arial Narrow" w:cs="Times New Roman"/>
          <w:sz w:val="24"/>
          <w:szCs w:val="24"/>
        </w:rPr>
        <w:t>– O prazo de convocação para assinatura da Ata de Registro de Preços ou dos contratos que poderão advir, poderá ser prorrogado uma vez, por igual período, quando solicitado pela parte durante o seu transcurso e desde que ocorra motivo justificado aceito pela Prefeitura.</w:t>
      </w:r>
    </w:p>
    <w:p w:rsidR="003058CE" w:rsidRPr="00253B36" w:rsidRDefault="003058CE">
      <w:pPr>
        <w:pStyle w:val="Corpodetexto"/>
        <w:spacing w:before="11"/>
        <w:rPr>
          <w:rFonts w:ascii="Arial Narrow" w:hAnsi="Arial Narrow" w:cs="Times New Roman"/>
        </w:rPr>
      </w:pPr>
    </w:p>
    <w:p w:rsidR="003058CE" w:rsidRPr="00253B36" w:rsidRDefault="005E1D89">
      <w:pPr>
        <w:pStyle w:val="PargrafodaLista"/>
        <w:numPr>
          <w:ilvl w:val="1"/>
          <w:numId w:val="3"/>
        </w:numPr>
        <w:tabs>
          <w:tab w:val="left" w:pos="2865"/>
        </w:tabs>
        <w:ind w:right="166" w:firstLine="2268"/>
        <w:rPr>
          <w:rFonts w:ascii="Arial Narrow" w:hAnsi="Arial Narrow" w:cs="Times New Roman"/>
          <w:sz w:val="24"/>
          <w:szCs w:val="24"/>
        </w:rPr>
      </w:pPr>
      <w:r w:rsidRPr="00253B36">
        <w:rPr>
          <w:rFonts w:ascii="Arial Narrow" w:hAnsi="Arial Narrow" w:cs="Times New Roman"/>
          <w:sz w:val="24"/>
          <w:szCs w:val="24"/>
        </w:rPr>
        <w:t>- De 1% (um por cento) do valor total do contrato, por dia de atraso na entrega dos produtos, segundo definido no</w:t>
      </w:r>
      <w:r w:rsidRPr="00253B36">
        <w:rPr>
          <w:rFonts w:ascii="Arial Narrow" w:hAnsi="Arial Narrow" w:cs="Times New Roman"/>
          <w:spacing w:val="-7"/>
          <w:sz w:val="24"/>
          <w:szCs w:val="24"/>
        </w:rPr>
        <w:t xml:space="preserve"> </w:t>
      </w:r>
      <w:r w:rsidRPr="00253B36">
        <w:rPr>
          <w:rFonts w:ascii="Arial Narrow" w:hAnsi="Arial Narrow" w:cs="Times New Roman"/>
          <w:sz w:val="24"/>
          <w:szCs w:val="24"/>
        </w:rPr>
        <w:t>contrato.</w:t>
      </w:r>
    </w:p>
    <w:p w:rsidR="003058CE" w:rsidRPr="00253B36" w:rsidRDefault="003058CE">
      <w:pPr>
        <w:pStyle w:val="Corpodetexto"/>
        <w:spacing w:before="11"/>
        <w:rPr>
          <w:rFonts w:ascii="Arial Narrow" w:hAnsi="Arial Narrow" w:cs="Times New Roman"/>
        </w:rPr>
      </w:pPr>
    </w:p>
    <w:p w:rsidR="003058CE" w:rsidRPr="00253B36" w:rsidRDefault="005E1D89">
      <w:pPr>
        <w:pStyle w:val="PargrafodaLista"/>
        <w:numPr>
          <w:ilvl w:val="1"/>
          <w:numId w:val="3"/>
        </w:numPr>
        <w:tabs>
          <w:tab w:val="left" w:pos="2865"/>
        </w:tabs>
        <w:ind w:right="161" w:firstLine="2268"/>
        <w:rPr>
          <w:rFonts w:ascii="Arial Narrow" w:hAnsi="Arial Narrow" w:cs="Times New Roman"/>
          <w:sz w:val="24"/>
          <w:szCs w:val="24"/>
        </w:rPr>
      </w:pPr>
      <w:r w:rsidRPr="00253B36">
        <w:rPr>
          <w:rFonts w:ascii="Arial Narrow" w:hAnsi="Arial Narrow" w:cs="Times New Roman"/>
          <w:sz w:val="24"/>
          <w:szCs w:val="24"/>
        </w:rPr>
        <w:t>- De 10% (dez por cento) do valor do contrato, pela inexecução total ou parcial de seu objeto, sem prejuízo das demais medidas e penalidades previstas nos artigos 87 e 88 da Lei 8.666/93 e alterações</w:t>
      </w:r>
      <w:r w:rsidRPr="00253B36">
        <w:rPr>
          <w:rFonts w:ascii="Arial Narrow" w:hAnsi="Arial Narrow" w:cs="Times New Roman"/>
          <w:spacing w:val="-7"/>
          <w:sz w:val="24"/>
          <w:szCs w:val="24"/>
        </w:rPr>
        <w:t xml:space="preserve"> </w:t>
      </w:r>
      <w:r w:rsidRPr="00253B36">
        <w:rPr>
          <w:rFonts w:ascii="Arial Narrow" w:hAnsi="Arial Narrow" w:cs="Times New Roman"/>
          <w:sz w:val="24"/>
          <w:szCs w:val="24"/>
        </w:rPr>
        <w:t>posteriores.</w:t>
      </w:r>
    </w:p>
    <w:p w:rsidR="003058CE" w:rsidRPr="00253B36" w:rsidRDefault="003058CE">
      <w:pPr>
        <w:pStyle w:val="Corpodetexto"/>
        <w:spacing w:before="11"/>
        <w:rPr>
          <w:rFonts w:ascii="Arial Narrow" w:hAnsi="Arial Narrow" w:cs="Times New Roman"/>
        </w:rPr>
      </w:pPr>
    </w:p>
    <w:p w:rsidR="003058CE" w:rsidRPr="00253B36" w:rsidRDefault="005E1D89">
      <w:pPr>
        <w:pStyle w:val="Ttulo1"/>
        <w:ind w:left="2490"/>
        <w:rPr>
          <w:rFonts w:ascii="Arial Narrow" w:hAnsi="Arial Narrow" w:cs="Times New Roman"/>
        </w:rPr>
      </w:pPr>
      <w:r w:rsidRPr="00253B36">
        <w:rPr>
          <w:rFonts w:ascii="Arial Narrow" w:hAnsi="Arial Narrow" w:cs="Times New Roman"/>
        </w:rPr>
        <w:t>CLÁUSULA NONA – DO CANCELAMENTO DA PRESENTE ATA</w:t>
      </w:r>
    </w:p>
    <w:p w:rsidR="003058CE" w:rsidRPr="00253B36" w:rsidRDefault="003058CE">
      <w:pPr>
        <w:rPr>
          <w:rFonts w:ascii="Arial Narrow" w:hAnsi="Arial Narrow" w:cs="Times New Roman"/>
          <w:sz w:val="24"/>
          <w:szCs w:val="24"/>
        </w:rPr>
        <w:sectPr w:rsidR="003058CE" w:rsidRPr="00253B36">
          <w:pgSz w:w="12240" w:h="15840"/>
          <w:pgMar w:top="2480" w:right="880" w:bottom="1060" w:left="1480" w:header="566" w:footer="875" w:gutter="0"/>
          <w:cols w:space="720"/>
        </w:sectPr>
      </w:pPr>
    </w:p>
    <w:p w:rsidR="003058CE" w:rsidRPr="00253B36" w:rsidRDefault="003058CE">
      <w:pPr>
        <w:pStyle w:val="Corpodetexto"/>
        <w:rPr>
          <w:rFonts w:ascii="Arial Narrow" w:hAnsi="Arial Narrow" w:cs="Times New Roman"/>
          <w:b/>
        </w:rPr>
      </w:pP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7"/>
        <w:rPr>
          <w:rFonts w:ascii="Arial Narrow" w:hAnsi="Arial Narrow" w:cs="Times New Roman"/>
          <w:b/>
        </w:rPr>
      </w:pPr>
    </w:p>
    <w:p w:rsidR="003058CE" w:rsidRPr="00253B36" w:rsidRDefault="005E1D89">
      <w:pPr>
        <w:pStyle w:val="PargrafodaLista"/>
        <w:numPr>
          <w:ilvl w:val="1"/>
          <w:numId w:val="2"/>
        </w:numPr>
        <w:tabs>
          <w:tab w:val="left" w:pos="2889"/>
        </w:tabs>
        <w:spacing w:before="51"/>
        <w:ind w:right="165" w:firstLine="2268"/>
        <w:rPr>
          <w:rFonts w:ascii="Arial Narrow" w:hAnsi="Arial Narrow" w:cs="Times New Roman"/>
          <w:sz w:val="24"/>
          <w:szCs w:val="24"/>
        </w:rPr>
      </w:pPr>
      <w:r w:rsidRPr="00253B36">
        <w:rPr>
          <w:rFonts w:ascii="Arial Narrow" w:hAnsi="Arial Narrow" w:cs="Times New Roman"/>
          <w:sz w:val="24"/>
          <w:szCs w:val="24"/>
        </w:rPr>
        <w:t>– A presente Ata de Registro de Preços poderá ser cancelada pela Administração, assegurado o contraditório e a ampla defesa, quando a</w:t>
      </w:r>
      <w:r w:rsidRPr="00253B36">
        <w:rPr>
          <w:rFonts w:ascii="Arial Narrow" w:hAnsi="Arial Narrow" w:cs="Times New Roman"/>
          <w:spacing w:val="-5"/>
          <w:sz w:val="24"/>
          <w:szCs w:val="24"/>
        </w:rPr>
        <w:t xml:space="preserve"> </w:t>
      </w:r>
      <w:r w:rsidRPr="00253B36">
        <w:rPr>
          <w:rFonts w:ascii="Arial Narrow" w:hAnsi="Arial Narrow" w:cs="Times New Roman"/>
          <w:b/>
          <w:sz w:val="24"/>
          <w:szCs w:val="24"/>
        </w:rPr>
        <w:t>DETENTORA</w:t>
      </w:r>
      <w:r w:rsidRPr="00253B36">
        <w:rPr>
          <w:rFonts w:ascii="Arial Narrow" w:hAnsi="Arial Narrow" w:cs="Times New Roman"/>
          <w:sz w:val="24"/>
          <w:szCs w:val="24"/>
        </w:rPr>
        <w:t>:</w:t>
      </w:r>
    </w:p>
    <w:p w:rsidR="003058CE" w:rsidRPr="00253B36" w:rsidRDefault="003058CE">
      <w:pPr>
        <w:pStyle w:val="Corpodetexto"/>
        <w:spacing w:before="11"/>
        <w:rPr>
          <w:rFonts w:ascii="Arial Narrow" w:hAnsi="Arial Narrow" w:cs="Times New Roman"/>
        </w:rPr>
      </w:pPr>
    </w:p>
    <w:p w:rsidR="003058CE" w:rsidRPr="00253B36" w:rsidRDefault="005E1D89">
      <w:pPr>
        <w:pStyle w:val="PargrafodaLista"/>
        <w:numPr>
          <w:ilvl w:val="2"/>
          <w:numId w:val="2"/>
        </w:numPr>
        <w:tabs>
          <w:tab w:val="left" w:pos="3067"/>
        </w:tabs>
        <w:ind w:right="164" w:firstLine="2268"/>
        <w:rPr>
          <w:rFonts w:ascii="Arial Narrow" w:hAnsi="Arial Narrow" w:cs="Times New Roman"/>
          <w:sz w:val="24"/>
          <w:szCs w:val="24"/>
        </w:rPr>
      </w:pPr>
      <w:r w:rsidRPr="00253B36">
        <w:rPr>
          <w:rFonts w:ascii="Arial Narrow" w:hAnsi="Arial Narrow" w:cs="Times New Roman"/>
          <w:sz w:val="24"/>
          <w:szCs w:val="24"/>
        </w:rPr>
        <w:t>- descumprir as condições estabelecidas no presente instrumento ou normas legais aplicáveis à espécie;</w:t>
      </w:r>
    </w:p>
    <w:p w:rsidR="003058CE" w:rsidRPr="00253B36" w:rsidRDefault="003058CE">
      <w:pPr>
        <w:pStyle w:val="Corpodetexto"/>
        <w:spacing w:before="11"/>
        <w:rPr>
          <w:rFonts w:ascii="Arial Narrow" w:hAnsi="Arial Narrow" w:cs="Times New Roman"/>
        </w:rPr>
      </w:pPr>
    </w:p>
    <w:p w:rsidR="003058CE" w:rsidRPr="00253B36" w:rsidRDefault="005E1D89">
      <w:pPr>
        <w:pStyle w:val="PargrafodaLista"/>
        <w:numPr>
          <w:ilvl w:val="2"/>
          <w:numId w:val="2"/>
        </w:numPr>
        <w:tabs>
          <w:tab w:val="left" w:pos="3031"/>
        </w:tabs>
        <w:ind w:left="3030" w:hanging="540"/>
        <w:rPr>
          <w:rFonts w:ascii="Arial Narrow" w:hAnsi="Arial Narrow" w:cs="Times New Roman"/>
          <w:sz w:val="24"/>
          <w:szCs w:val="24"/>
        </w:rPr>
      </w:pPr>
      <w:r w:rsidRPr="00253B36">
        <w:rPr>
          <w:rFonts w:ascii="Arial Narrow" w:hAnsi="Arial Narrow" w:cs="Times New Roman"/>
          <w:sz w:val="24"/>
          <w:szCs w:val="24"/>
        </w:rPr>
        <w:t>- não firmar contratos de</w:t>
      </w:r>
      <w:r w:rsidRPr="00253B36">
        <w:rPr>
          <w:rFonts w:ascii="Arial Narrow" w:hAnsi="Arial Narrow" w:cs="Times New Roman"/>
          <w:spacing w:val="-1"/>
          <w:sz w:val="24"/>
          <w:szCs w:val="24"/>
        </w:rPr>
        <w:t xml:space="preserve"> </w:t>
      </w:r>
      <w:r w:rsidRPr="00253B36">
        <w:rPr>
          <w:rFonts w:ascii="Arial Narrow" w:hAnsi="Arial Narrow" w:cs="Times New Roman"/>
          <w:sz w:val="24"/>
          <w:szCs w:val="24"/>
        </w:rPr>
        <w:t>fornecimento;</w:t>
      </w:r>
    </w:p>
    <w:p w:rsidR="003058CE" w:rsidRPr="00253B36" w:rsidRDefault="003058CE">
      <w:pPr>
        <w:pStyle w:val="Corpodetexto"/>
        <w:spacing w:before="11"/>
        <w:rPr>
          <w:rFonts w:ascii="Arial Narrow" w:hAnsi="Arial Narrow" w:cs="Times New Roman"/>
        </w:rPr>
      </w:pPr>
    </w:p>
    <w:p w:rsidR="003058CE" w:rsidRPr="00253B36" w:rsidRDefault="005E1D89">
      <w:pPr>
        <w:pStyle w:val="Corpodetexto"/>
        <w:ind w:left="222" w:firstLine="2268"/>
        <w:rPr>
          <w:rFonts w:ascii="Arial Narrow" w:hAnsi="Arial Narrow" w:cs="Times New Roman"/>
          <w:b/>
        </w:rPr>
      </w:pPr>
      <w:r w:rsidRPr="00253B36">
        <w:rPr>
          <w:rFonts w:ascii="Arial Narrow" w:hAnsi="Arial Narrow" w:cs="Times New Roman"/>
        </w:rPr>
        <w:t>9.2 - Sempre assegurado o contraditório e a ampla defesa, a presente Ata de Registro de Preços poderá ser cancelada por razões de interesse público</w:t>
      </w:r>
      <w:r w:rsidRPr="00253B36">
        <w:rPr>
          <w:rFonts w:ascii="Arial Narrow" w:hAnsi="Arial Narrow" w:cs="Times New Roman"/>
          <w:b/>
        </w:rPr>
        <w:t>.</w:t>
      </w:r>
    </w:p>
    <w:p w:rsidR="003058CE" w:rsidRPr="00253B36" w:rsidRDefault="003058CE">
      <w:pPr>
        <w:pStyle w:val="Corpodetexto"/>
        <w:spacing w:before="1"/>
        <w:rPr>
          <w:rFonts w:ascii="Arial Narrow" w:hAnsi="Arial Narrow" w:cs="Times New Roman"/>
          <w:b/>
        </w:rPr>
      </w:pPr>
    </w:p>
    <w:p w:rsidR="003058CE" w:rsidRPr="00253B36" w:rsidRDefault="005E1D89">
      <w:pPr>
        <w:pStyle w:val="Ttulo1"/>
        <w:spacing w:before="1"/>
        <w:ind w:left="2490"/>
        <w:rPr>
          <w:rFonts w:ascii="Arial Narrow" w:hAnsi="Arial Narrow" w:cs="Times New Roman"/>
        </w:rPr>
      </w:pPr>
      <w:r w:rsidRPr="00253B36">
        <w:rPr>
          <w:rFonts w:ascii="Arial Narrow" w:hAnsi="Arial Narrow" w:cs="Times New Roman"/>
        </w:rPr>
        <w:t>CLÁUSULA DÉCIMA – DA RESCISÃO</w:t>
      </w:r>
    </w:p>
    <w:p w:rsidR="003058CE" w:rsidRPr="00253B36" w:rsidRDefault="003058CE">
      <w:pPr>
        <w:pStyle w:val="Corpodetexto"/>
        <w:spacing w:before="12"/>
        <w:rPr>
          <w:rFonts w:ascii="Arial Narrow" w:hAnsi="Arial Narrow" w:cs="Times New Roman"/>
          <w:b/>
        </w:rPr>
      </w:pPr>
    </w:p>
    <w:p w:rsidR="003058CE" w:rsidRPr="00253B36" w:rsidRDefault="005E1D89">
      <w:pPr>
        <w:pStyle w:val="Corpodetexto"/>
        <w:ind w:left="222" w:firstLine="2268"/>
        <w:rPr>
          <w:rFonts w:ascii="Arial Narrow" w:hAnsi="Arial Narrow" w:cs="Times New Roman"/>
        </w:rPr>
      </w:pPr>
      <w:r w:rsidRPr="00253B36">
        <w:rPr>
          <w:rFonts w:ascii="Arial Narrow" w:hAnsi="Arial Narrow" w:cs="Times New Roman"/>
        </w:rPr>
        <w:t xml:space="preserve">10.1 – A presente Ata de Registro de Preços poderá ser rescindida nas hipóteses de rescisão de contratos em geral, com as </w:t>
      </w:r>
      <w:r w:rsidR="009713AD" w:rsidRPr="00253B36">
        <w:rPr>
          <w:rFonts w:ascii="Arial Narrow" w:hAnsi="Arial Narrow" w:cs="Times New Roman"/>
        </w:rPr>
        <w:t>consequências</w:t>
      </w:r>
      <w:r w:rsidRPr="00253B36">
        <w:rPr>
          <w:rFonts w:ascii="Arial Narrow" w:hAnsi="Arial Narrow" w:cs="Times New Roman"/>
        </w:rPr>
        <w:t xml:space="preserve"> legalmente previstas.</w:t>
      </w:r>
    </w:p>
    <w:p w:rsidR="003058CE" w:rsidRPr="00253B36" w:rsidRDefault="003058CE">
      <w:pPr>
        <w:pStyle w:val="Corpodetexto"/>
        <w:spacing w:before="11"/>
        <w:rPr>
          <w:rFonts w:ascii="Arial Narrow" w:hAnsi="Arial Narrow" w:cs="Times New Roman"/>
        </w:rPr>
      </w:pPr>
    </w:p>
    <w:p w:rsidR="003058CE" w:rsidRPr="00253B36" w:rsidRDefault="005E1D89">
      <w:pPr>
        <w:pStyle w:val="Ttulo1"/>
        <w:spacing w:before="1"/>
        <w:ind w:left="2490"/>
        <w:rPr>
          <w:rFonts w:ascii="Arial Narrow" w:hAnsi="Arial Narrow" w:cs="Times New Roman"/>
          <w:b w:val="0"/>
        </w:rPr>
      </w:pPr>
      <w:r w:rsidRPr="00253B36">
        <w:rPr>
          <w:rFonts w:ascii="Arial Narrow" w:hAnsi="Arial Narrow" w:cs="Times New Roman"/>
        </w:rPr>
        <w:t xml:space="preserve">CLÁUSULA DÉCIMA PRIMEIRA - DAS DISPOSIÇÕES GERAIS </w:t>
      </w:r>
      <w:r w:rsidRPr="00253B36">
        <w:rPr>
          <w:rFonts w:ascii="Arial Narrow" w:hAnsi="Arial Narrow" w:cs="Times New Roman"/>
          <w:b w:val="0"/>
        </w:rPr>
        <w:t>–</w:t>
      </w:r>
    </w:p>
    <w:p w:rsidR="003058CE" w:rsidRPr="00253B36" w:rsidRDefault="003058CE">
      <w:pPr>
        <w:pStyle w:val="Corpodetexto"/>
        <w:spacing w:before="12"/>
        <w:rPr>
          <w:rFonts w:ascii="Arial Narrow" w:hAnsi="Arial Narrow" w:cs="Times New Roman"/>
        </w:rPr>
      </w:pPr>
    </w:p>
    <w:p w:rsidR="003058CE" w:rsidRPr="00253B36" w:rsidRDefault="005E1D89">
      <w:pPr>
        <w:pStyle w:val="Corpodetexto"/>
        <w:tabs>
          <w:tab w:val="left" w:pos="5980"/>
        </w:tabs>
        <w:ind w:left="222" w:right="163" w:firstLine="2268"/>
        <w:rPr>
          <w:rFonts w:ascii="Arial Narrow" w:hAnsi="Arial Narrow" w:cs="Times New Roman"/>
        </w:rPr>
      </w:pPr>
      <w:r w:rsidRPr="00253B36">
        <w:rPr>
          <w:rFonts w:ascii="Arial Narrow" w:hAnsi="Arial Narrow" w:cs="Times New Roman"/>
        </w:rPr>
        <w:t>10.1 – Integram a presente Ata de Registro de Preços, para todos os fins o edital, a proposta</w:t>
      </w:r>
      <w:r w:rsidRPr="00253B36">
        <w:rPr>
          <w:rFonts w:ascii="Arial Narrow" w:hAnsi="Arial Narrow" w:cs="Times New Roman"/>
          <w:spacing w:val="-9"/>
        </w:rPr>
        <w:t xml:space="preserve"> </w:t>
      </w:r>
      <w:r w:rsidRPr="00253B36">
        <w:rPr>
          <w:rFonts w:ascii="Arial Narrow" w:hAnsi="Arial Narrow" w:cs="Times New Roman"/>
        </w:rPr>
        <w:t>da</w:t>
      </w:r>
      <w:r w:rsidRPr="00253B36">
        <w:rPr>
          <w:rFonts w:ascii="Arial Narrow" w:hAnsi="Arial Narrow" w:cs="Times New Roman"/>
          <w:spacing w:val="-4"/>
        </w:rPr>
        <w:t xml:space="preserve"> </w:t>
      </w:r>
      <w:r w:rsidRPr="00253B36">
        <w:rPr>
          <w:rFonts w:ascii="Arial Narrow" w:hAnsi="Arial Narrow" w:cs="Times New Roman"/>
        </w:rPr>
        <w:t>empresa</w:t>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e a Ata da sessão pública da</w:t>
      </w:r>
      <w:r w:rsidRPr="00253B36">
        <w:rPr>
          <w:rFonts w:ascii="Arial Narrow" w:hAnsi="Arial Narrow" w:cs="Times New Roman"/>
          <w:spacing w:val="-12"/>
        </w:rPr>
        <w:t xml:space="preserve"> </w:t>
      </w:r>
      <w:r w:rsidRPr="00253B36">
        <w:rPr>
          <w:rFonts w:ascii="Arial Narrow" w:hAnsi="Arial Narrow" w:cs="Times New Roman"/>
        </w:rPr>
        <w:t>licitação.</w:t>
      </w:r>
    </w:p>
    <w:p w:rsidR="003058CE" w:rsidRPr="00253B36" w:rsidRDefault="005E1D89">
      <w:pPr>
        <w:pStyle w:val="Corpodetexto"/>
        <w:ind w:left="222" w:right="184" w:firstLine="2268"/>
        <w:rPr>
          <w:rFonts w:ascii="Arial Narrow" w:hAnsi="Arial Narrow" w:cs="Times New Roman"/>
        </w:rPr>
      </w:pPr>
      <w:r w:rsidRPr="00253B36">
        <w:rPr>
          <w:rFonts w:ascii="Arial Narrow" w:hAnsi="Arial Narrow" w:cs="Times New Roman"/>
        </w:rPr>
        <w:t>Por estarem de acordo, firmam este instrumento em 05 (cinco) vias de igual teor e forma, na presença das testemunhas abaixo que também o assinam.</w:t>
      </w:r>
    </w:p>
    <w:p w:rsidR="003058CE" w:rsidRPr="00253B36" w:rsidRDefault="003058CE">
      <w:pPr>
        <w:pStyle w:val="Corpodetexto"/>
        <w:spacing w:before="9"/>
        <w:rPr>
          <w:rFonts w:ascii="Arial Narrow" w:hAnsi="Arial Narrow" w:cs="Times New Roman"/>
        </w:rPr>
      </w:pPr>
    </w:p>
    <w:p w:rsidR="003058CE" w:rsidRPr="00253B36" w:rsidRDefault="005E1D89">
      <w:pPr>
        <w:pStyle w:val="Ttulo1"/>
        <w:tabs>
          <w:tab w:val="left" w:pos="9338"/>
        </w:tabs>
        <w:spacing w:before="52"/>
        <w:ind w:left="2490"/>
        <w:rPr>
          <w:rFonts w:ascii="Arial Narrow" w:hAnsi="Arial Narrow" w:cs="Times New Roman"/>
          <w:b w:val="0"/>
        </w:rPr>
      </w:pPr>
      <w:r w:rsidRPr="00253B36">
        <w:rPr>
          <w:rFonts w:ascii="Arial Narrow" w:hAnsi="Arial Narrow" w:cs="Times New Roman"/>
        </w:rPr>
        <w:t>PREFEITURA    MUNICIPAL    DE    FERRAZ</w:t>
      </w:r>
      <w:r w:rsidRPr="00253B36">
        <w:rPr>
          <w:rFonts w:ascii="Arial Narrow" w:hAnsi="Arial Narrow" w:cs="Times New Roman"/>
          <w:spacing w:val="22"/>
        </w:rPr>
        <w:t xml:space="preserve"> </w:t>
      </w:r>
      <w:r w:rsidRPr="00253B36">
        <w:rPr>
          <w:rFonts w:ascii="Arial Narrow" w:hAnsi="Arial Narrow" w:cs="Times New Roman"/>
        </w:rPr>
        <w:t xml:space="preserve">DE  </w:t>
      </w:r>
      <w:r w:rsidRPr="00253B36">
        <w:rPr>
          <w:rFonts w:ascii="Arial Narrow" w:hAnsi="Arial Narrow" w:cs="Times New Roman"/>
          <w:spacing w:val="20"/>
        </w:rPr>
        <w:t xml:space="preserve"> </w:t>
      </w:r>
      <w:r w:rsidRPr="00253B36">
        <w:rPr>
          <w:rFonts w:ascii="Arial Narrow" w:hAnsi="Arial Narrow" w:cs="Times New Roman"/>
        </w:rPr>
        <w:t>VASCONCELOS</w:t>
      </w:r>
      <w:r w:rsidRPr="00253B36">
        <w:rPr>
          <w:rFonts w:ascii="Arial Narrow" w:hAnsi="Arial Narrow" w:cs="Times New Roman"/>
          <w:b w:val="0"/>
        </w:rPr>
        <w:t>,</w:t>
      </w:r>
      <w:r w:rsidRPr="00253B36">
        <w:rPr>
          <w:rFonts w:ascii="Arial Narrow" w:hAnsi="Arial Narrow" w:cs="Times New Roman"/>
          <w:b w:val="0"/>
          <w:u w:val="single"/>
        </w:rPr>
        <w:tab/>
      </w:r>
      <w:r w:rsidRPr="00253B36">
        <w:rPr>
          <w:rFonts w:ascii="Arial Narrow" w:hAnsi="Arial Narrow" w:cs="Times New Roman"/>
          <w:b w:val="0"/>
        </w:rPr>
        <w:t>de</w:t>
      </w:r>
    </w:p>
    <w:p w:rsidR="003058CE" w:rsidRPr="00253B36" w:rsidRDefault="005E1D89">
      <w:pPr>
        <w:pStyle w:val="Corpodetexto"/>
        <w:tabs>
          <w:tab w:val="left" w:pos="1705"/>
        </w:tabs>
        <w:ind w:left="222"/>
        <w:rPr>
          <w:rFonts w:ascii="Arial Narrow" w:hAnsi="Arial Narrow" w:cs="Times New Roman"/>
        </w:rPr>
      </w:pP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de</w:t>
      </w:r>
      <w:r w:rsidRPr="00253B36">
        <w:rPr>
          <w:rFonts w:ascii="Arial Narrow" w:hAnsi="Arial Narrow" w:cs="Times New Roman"/>
          <w:spacing w:val="-3"/>
        </w:rPr>
        <w:t xml:space="preserve"> </w:t>
      </w:r>
      <w:r w:rsidRPr="00253B36">
        <w:rPr>
          <w:rFonts w:ascii="Arial Narrow" w:hAnsi="Arial Narrow" w:cs="Times New Roman"/>
        </w:rPr>
        <w:t>2.01</w:t>
      </w:r>
      <w:r w:rsidR="000F2E24" w:rsidRPr="00253B36">
        <w:rPr>
          <w:rFonts w:ascii="Arial Narrow" w:hAnsi="Arial Narrow" w:cs="Times New Roman"/>
        </w:rPr>
        <w:t>8</w:t>
      </w:r>
      <w:r w:rsidRPr="00253B36">
        <w:rPr>
          <w:rFonts w:ascii="Arial Narrow" w:hAnsi="Arial Narrow" w:cs="Times New Roman"/>
        </w:rPr>
        <w:t>.</w:t>
      </w:r>
    </w:p>
    <w:p w:rsidR="003058CE" w:rsidRPr="00253B36" w:rsidRDefault="003058CE">
      <w:pPr>
        <w:pStyle w:val="Corpodetexto"/>
        <w:spacing w:before="1"/>
        <w:rPr>
          <w:rFonts w:ascii="Arial Narrow" w:hAnsi="Arial Narrow" w:cs="Times New Roman"/>
        </w:rPr>
      </w:pPr>
    </w:p>
    <w:p w:rsidR="003058CE" w:rsidRPr="00253B36" w:rsidRDefault="009713AD">
      <w:pPr>
        <w:pStyle w:val="Ttulo1"/>
        <w:ind w:left="2881" w:right="2819"/>
        <w:jc w:val="center"/>
        <w:rPr>
          <w:rFonts w:ascii="Arial Narrow" w:hAnsi="Arial Narrow" w:cs="Times New Roman"/>
        </w:rPr>
      </w:pPr>
      <w:r w:rsidRPr="00253B36">
        <w:rPr>
          <w:rFonts w:ascii="Arial Narrow" w:hAnsi="Arial Narrow" w:cs="Times New Roman"/>
        </w:rPr>
        <w:t>JOSÉ CARLOS FERNANDES CHACON</w:t>
      </w:r>
    </w:p>
    <w:p w:rsidR="003058CE" w:rsidRPr="00253B36" w:rsidRDefault="005E1D89">
      <w:pPr>
        <w:ind w:left="2881" w:right="2820"/>
        <w:jc w:val="center"/>
        <w:rPr>
          <w:rFonts w:ascii="Arial Narrow" w:hAnsi="Arial Narrow" w:cs="Times New Roman"/>
          <w:b/>
          <w:sz w:val="24"/>
          <w:szCs w:val="24"/>
        </w:rPr>
      </w:pPr>
      <w:r w:rsidRPr="00253B36">
        <w:rPr>
          <w:rFonts w:ascii="Arial Narrow" w:hAnsi="Arial Narrow" w:cs="Times New Roman"/>
          <w:b/>
          <w:sz w:val="24"/>
          <w:szCs w:val="24"/>
        </w:rPr>
        <w:t>- Prefeito Municipal -</w:t>
      </w:r>
    </w:p>
    <w:p w:rsidR="003058CE" w:rsidRPr="00253B36" w:rsidRDefault="003058CE">
      <w:pPr>
        <w:pStyle w:val="Corpodetexto"/>
        <w:rPr>
          <w:rFonts w:ascii="Arial Narrow" w:hAnsi="Arial Narrow" w:cs="Times New Roman"/>
          <w:b/>
        </w:rPr>
      </w:pPr>
    </w:p>
    <w:p w:rsidR="003058CE" w:rsidRPr="00253B36" w:rsidRDefault="005E1D89">
      <w:pPr>
        <w:tabs>
          <w:tab w:val="left" w:pos="5245"/>
          <w:tab w:val="left" w:pos="5704"/>
        </w:tabs>
        <w:ind w:left="2881" w:right="2820"/>
        <w:jc w:val="center"/>
        <w:rPr>
          <w:rFonts w:ascii="Arial Narrow" w:hAnsi="Arial Narrow" w:cs="Times New Roman"/>
          <w:b/>
          <w:sz w:val="24"/>
          <w:szCs w:val="24"/>
        </w:rPr>
      </w:pPr>
      <w:r w:rsidRPr="00253B36">
        <w:rPr>
          <w:rFonts w:ascii="Arial Narrow" w:hAnsi="Arial Narrow" w:cs="Times New Roman"/>
          <w:b/>
          <w:sz w:val="24"/>
          <w:szCs w:val="24"/>
        </w:rPr>
        <w:t>- Detentora da Ata de Registro de Preços</w:t>
      </w:r>
      <w:r w:rsidRPr="00253B36">
        <w:rPr>
          <w:rFonts w:ascii="Arial Narrow" w:hAnsi="Arial Narrow" w:cs="Times New Roman"/>
          <w:b/>
          <w:spacing w:val="-18"/>
          <w:sz w:val="24"/>
          <w:szCs w:val="24"/>
        </w:rPr>
        <w:t xml:space="preserve"> </w:t>
      </w:r>
      <w:r w:rsidRPr="00253B36">
        <w:rPr>
          <w:rFonts w:ascii="Arial Narrow" w:hAnsi="Arial Narrow" w:cs="Times New Roman"/>
          <w:b/>
          <w:sz w:val="24"/>
          <w:szCs w:val="24"/>
        </w:rPr>
        <w:t>- Data</w:t>
      </w:r>
      <w:r w:rsidRPr="00253B36">
        <w:rPr>
          <w:rFonts w:ascii="Arial Narrow" w:hAnsi="Arial Narrow" w:cs="Times New Roman"/>
          <w:b/>
          <w:spacing w:val="-2"/>
          <w:sz w:val="24"/>
          <w:szCs w:val="24"/>
        </w:rPr>
        <w:t xml:space="preserve"> </w:t>
      </w:r>
      <w:r w:rsidRPr="00253B36">
        <w:rPr>
          <w:rFonts w:ascii="Arial Narrow" w:hAnsi="Arial Narrow" w:cs="Times New Roman"/>
          <w:b/>
          <w:sz w:val="24"/>
          <w:szCs w:val="24"/>
        </w:rPr>
        <w:t>da</w:t>
      </w:r>
      <w:r w:rsidRPr="00253B36">
        <w:rPr>
          <w:rFonts w:ascii="Arial Narrow" w:hAnsi="Arial Narrow" w:cs="Times New Roman"/>
          <w:b/>
          <w:spacing w:val="-3"/>
          <w:sz w:val="24"/>
          <w:szCs w:val="24"/>
        </w:rPr>
        <w:t xml:space="preserve"> </w:t>
      </w:r>
      <w:r w:rsidRPr="00253B36">
        <w:rPr>
          <w:rFonts w:ascii="Arial Narrow" w:hAnsi="Arial Narrow" w:cs="Times New Roman"/>
          <w:b/>
          <w:sz w:val="24"/>
          <w:szCs w:val="24"/>
        </w:rPr>
        <w:t>Assinatura:</w:t>
      </w:r>
      <w:r w:rsidRPr="00253B36">
        <w:rPr>
          <w:rFonts w:ascii="Arial Narrow" w:hAnsi="Arial Narrow" w:cs="Times New Roman"/>
          <w:b/>
          <w:sz w:val="24"/>
          <w:szCs w:val="24"/>
          <w:u w:val="thick"/>
        </w:rPr>
        <w:t xml:space="preserve"> </w:t>
      </w:r>
      <w:r w:rsidRPr="00253B36">
        <w:rPr>
          <w:rFonts w:ascii="Arial Narrow" w:hAnsi="Arial Narrow" w:cs="Times New Roman"/>
          <w:b/>
          <w:sz w:val="24"/>
          <w:szCs w:val="24"/>
          <w:u w:val="thick"/>
        </w:rPr>
        <w:tab/>
      </w:r>
      <w:r w:rsidRPr="00253B36">
        <w:rPr>
          <w:rFonts w:ascii="Arial Narrow" w:hAnsi="Arial Narrow" w:cs="Times New Roman"/>
          <w:b/>
          <w:sz w:val="24"/>
          <w:szCs w:val="24"/>
        </w:rPr>
        <w:t>/</w:t>
      </w:r>
      <w:r w:rsidRPr="00253B36">
        <w:rPr>
          <w:rFonts w:ascii="Arial Narrow" w:hAnsi="Arial Narrow" w:cs="Times New Roman"/>
          <w:b/>
          <w:sz w:val="24"/>
          <w:szCs w:val="24"/>
          <w:u w:val="thick"/>
        </w:rPr>
        <w:t xml:space="preserve"> </w:t>
      </w:r>
      <w:r w:rsidRPr="00253B36">
        <w:rPr>
          <w:rFonts w:ascii="Arial Narrow" w:hAnsi="Arial Narrow" w:cs="Times New Roman"/>
          <w:b/>
          <w:sz w:val="24"/>
          <w:szCs w:val="24"/>
          <w:u w:val="thick"/>
        </w:rPr>
        <w:tab/>
      </w:r>
      <w:r w:rsidR="009713AD" w:rsidRPr="00253B36">
        <w:rPr>
          <w:rFonts w:ascii="Arial Narrow" w:hAnsi="Arial Narrow" w:cs="Times New Roman"/>
          <w:b/>
          <w:sz w:val="24"/>
          <w:szCs w:val="24"/>
        </w:rPr>
        <w:t>/18</w:t>
      </w:r>
    </w:p>
    <w:p w:rsidR="003058CE" w:rsidRPr="00253B36" w:rsidRDefault="003058CE">
      <w:pPr>
        <w:pStyle w:val="Corpodetexto"/>
        <w:spacing w:before="11"/>
        <w:rPr>
          <w:rFonts w:ascii="Arial Narrow" w:hAnsi="Arial Narrow" w:cs="Times New Roman"/>
          <w:b/>
        </w:rPr>
      </w:pPr>
    </w:p>
    <w:p w:rsidR="003058CE" w:rsidRPr="00253B36" w:rsidRDefault="005E1D89">
      <w:pPr>
        <w:pStyle w:val="Corpodetexto"/>
        <w:ind w:left="222"/>
        <w:rPr>
          <w:rFonts w:ascii="Arial Narrow" w:hAnsi="Arial Narrow" w:cs="Times New Roman"/>
        </w:rPr>
      </w:pPr>
      <w:r w:rsidRPr="00253B36">
        <w:rPr>
          <w:rFonts w:ascii="Arial Narrow" w:hAnsi="Arial Narrow" w:cs="Times New Roman"/>
        </w:rPr>
        <w:t>TESTEMUNHAS:</w:t>
      </w:r>
    </w:p>
    <w:p w:rsidR="003058CE" w:rsidRPr="00253B36" w:rsidRDefault="009E107F">
      <w:pPr>
        <w:pStyle w:val="Corpodetexto"/>
        <w:spacing w:before="8"/>
        <w:rPr>
          <w:rFonts w:ascii="Arial Narrow" w:hAnsi="Arial Narrow" w:cs="Times New Roman"/>
        </w:rPr>
      </w:pPr>
      <w:r w:rsidRPr="00253B36">
        <w:rPr>
          <w:rFonts w:ascii="Arial Narrow" w:hAnsi="Arial Narrow" w:cs="Times New Roman"/>
          <w:noProof/>
          <w:lang w:eastAsia="pt-BR"/>
        </w:rPr>
        <mc:AlternateContent>
          <mc:Choice Requires="wps">
            <w:drawing>
              <wp:anchor distT="0" distB="0" distL="0" distR="0" simplePos="0" relativeHeight="251657216" behindDoc="0" locked="0" layoutInCell="1" allowOverlap="1">
                <wp:simplePos x="0" y="0"/>
                <wp:positionH relativeFrom="page">
                  <wp:posOffset>1080770</wp:posOffset>
                </wp:positionH>
                <wp:positionV relativeFrom="paragraph">
                  <wp:posOffset>167005</wp:posOffset>
                </wp:positionV>
                <wp:extent cx="2350770" cy="0"/>
                <wp:effectExtent l="13970" t="8255" r="6985" b="10795"/>
                <wp:wrapTopAndBottom/>
                <wp:docPr id="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077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280048" id="Line 5"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3.15pt" to="270.2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" strokeweight=".27489mm">
                <w10:wrap type="topAndBottom" anchorx="page"/>
              </v:line>
            </w:pict>
          </mc:Fallback>
        </mc:AlternateContent>
      </w:r>
      <w:r w:rsidRPr="00253B36">
        <w:rPr>
          <w:rFonts w:ascii="Arial Narrow" w:hAnsi="Arial Narrow" w:cs="Times New Roman"/>
          <w:noProof/>
          <w:lang w:eastAsia="pt-BR"/>
        </w:rPr>
        <mc:AlternateContent>
          <mc:Choice Requires="wps">
            <w:drawing>
              <wp:anchor distT="0" distB="0" distL="0" distR="0" simplePos="0" relativeHeight="251658240" behindDoc="0" locked="0" layoutInCell="1" allowOverlap="1">
                <wp:simplePos x="0" y="0"/>
                <wp:positionH relativeFrom="page">
                  <wp:posOffset>4232910</wp:posOffset>
                </wp:positionH>
                <wp:positionV relativeFrom="paragraph">
                  <wp:posOffset>167005</wp:posOffset>
                </wp:positionV>
                <wp:extent cx="2350770" cy="0"/>
                <wp:effectExtent l="13335" t="8255" r="7620" b="10795"/>
                <wp:wrapTopAndBottom/>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077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F18119" id="Line 4"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33.3pt,13.15pt" to="518.4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" strokeweight=".27489mm">
                <w10:wrap type="topAndBottom" anchorx="page"/>
              </v:line>
            </w:pict>
          </mc:Fallback>
        </mc:AlternateContent>
      </w:r>
    </w:p>
    <w:p w:rsidR="003058CE" w:rsidRPr="00253B36" w:rsidRDefault="005E1D89">
      <w:pPr>
        <w:pStyle w:val="Corpodetexto"/>
        <w:tabs>
          <w:tab w:val="left" w:pos="5241"/>
        </w:tabs>
        <w:spacing w:line="286" w:lineRule="exact"/>
        <w:ind w:left="222"/>
        <w:rPr>
          <w:rFonts w:ascii="Arial Narrow" w:hAnsi="Arial Narrow" w:cs="Times New Roman"/>
        </w:rPr>
      </w:pPr>
      <w:r w:rsidRPr="00253B36">
        <w:rPr>
          <w:rFonts w:ascii="Arial Narrow" w:hAnsi="Arial Narrow" w:cs="Times New Roman"/>
        </w:rPr>
        <w:t>Nome</w:t>
      </w:r>
      <w:r w:rsidRPr="00253B36">
        <w:rPr>
          <w:rFonts w:ascii="Arial Narrow" w:hAnsi="Arial Narrow" w:cs="Times New Roman"/>
        </w:rPr>
        <w:tab/>
        <w:t>Nome</w:t>
      </w:r>
    </w:p>
    <w:p w:rsidR="003058CE" w:rsidRPr="00253B36" w:rsidRDefault="005E1D89">
      <w:pPr>
        <w:pStyle w:val="Corpodetexto"/>
        <w:tabs>
          <w:tab w:val="left" w:pos="5241"/>
        </w:tabs>
        <w:ind w:left="222"/>
        <w:rPr>
          <w:rFonts w:ascii="Arial Narrow" w:hAnsi="Arial Narrow" w:cs="Times New Roman"/>
        </w:rPr>
      </w:pPr>
      <w:r w:rsidRPr="00253B36">
        <w:rPr>
          <w:rFonts w:ascii="Arial Narrow" w:hAnsi="Arial Narrow" w:cs="Times New Roman"/>
        </w:rPr>
        <w:t>RG</w:t>
      </w:r>
      <w:r w:rsidRPr="00253B36">
        <w:rPr>
          <w:rFonts w:ascii="Arial Narrow" w:hAnsi="Arial Narrow" w:cs="Times New Roman"/>
          <w:spacing w:val="-1"/>
        </w:rPr>
        <w:t xml:space="preserve"> </w:t>
      </w:r>
      <w:r w:rsidRPr="00253B36">
        <w:rPr>
          <w:rFonts w:ascii="Arial Narrow" w:hAnsi="Arial Narrow" w:cs="Times New Roman"/>
        </w:rPr>
        <w:t>Nº</w:t>
      </w:r>
      <w:r w:rsidRPr="00253B36">
        <w:rPr>
          <w:rFonts w:ascii="Arial Narrow" w:hAnsi="Arial Narrow" w:cs="Times New Roman"/>
        </w:rPr>
        <w:tab/>
        <w:t>RG</w:t>
      </w:r>
      <w:r w:rsidRPr="00253B36">
        <w:rPr>
          <w:rFonts w:ascii="Arial Narrow" w:hAnsi="Arial Narrow" w:cs="Times New Roman"/>
          <w:spacing w:val="-1"/>
        </w:rPr>
        <w:t xml:space="preserve"> </w:t>
      </w:r>
      <w:r w:rsidRPr="00253B36">
        <w:rPr>
          <w:rFonts w:ascii="Arial Narrow" w:hAnsi="Arial Narrow" w:cs="Times New Roman"/>
        </w:rPr>
        <w:t>Nº</w:t>
      </w:r>
    </w:p>
    <w:p w:rsidR="003058CE" w:rsidRPr="00253B36" w:rsidRDefault="003058CE">
      <w:pPr>
        <w:rPr>
          <w:rFonts w:ascii="Arial Narrow" w:hAnsi="Arial Narrow" w:cs="Times New Roman"/>
          <w:sz w:val="24"/>
          <w:szCs w:val="24"/>
        </w:rPr>
        <w:sectPr w:rsidR="003058CE" w:rsidRPr="00253B36">
          <w:pgSz w:w="12240" w:h="15840"/>
          <w:pgMar w:top="2480" w:right="880" w:bottom="1060" w:left="1480" w:header="566" w:footer="875" w:gutter="0"/>
          <w:cols w:space="720"/>
        </w:sectPr>
      </w:pPr>
    </w:p>
    <w:p w:rsidR="003058CE" w:rsidRPr="00253B36" w:rsidRDefault="003058CE">
      <w:pPr>
        <w:pStyle w:val="Corpodetexto"/>
        <w:rPr>
          <w:rFonts w:ascii="Arial Narrow" w:hAnsi="Arial Narrow" w:cs="Times New Roman"/>
        </w:rPr>
      </w:pPr>
    </w:p>
    <w:p w:rsidR="003058CE" w:rsidRPr="00253B36" w:rsidRDefault="005E1D89">
      <w:pPr>
        <w:pStyle w:val="Ttulo1"/>
        <w:spacing w:before="51"/>
        <w:ind w:left="4514"/>
        <w:rPr>
          <w:rFonts w:ascii="Arial Narrow" w:hAnsi="Arial Narrow" w:cs="Times New Roman"/>
        </w:rPr>
      </w:pPr>
      <w:r w:rsidRPr="00253B36">
        <w:rPr>
          <w:rFonts w:ascii="Arial Narrow" w:hAnsi="Arial Narrow" w:cs="Times New Roman"/>
        </w:rPr>
        <w:t>ANEXO V</w:t>
      </w: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11"/>
        <w:rPr>
          <w:rFonts w:ascii="Arial Narrow" w:hAnsi="Arial Narrow" w:cs="Times New Roman"/>
          <w:b/>
        </w:rPr>
      </w:pPr>
    </w:p>
    <w:p w:rsidR="003058CE" w:rsidRPr="005F70B0" w:rsidRDefault="005E1D89" w:rsidP="005F70B0">
      <w:pPr>
        <w:ind w:left="3342" w:right="158"/>
        <w:jc w:val="both"/>
        <w:rPr>
          <w:rFonts w:ascii="Arial Narrow" w:hAnsi="Arial Narrow" w:cs="Times New Roman"/>
          <w:b/>
          <w:sz w:val="24"/>
          <w:szCs w:val="24"/>
        </w:rPr>
      </w:pPr>
      <w:r w:rsidRPr="005F70B0">
        <w:rPr>
          <w:rFonts w:ascii="Arial Narrow" w:hAnsi="Arial Narrow" w:cs="Times New Roman"/>
          <w:b/>
          <w:sz w:val="24"/>
          <w:szCs w:val="24"/>
        </w:rPr>
        <w:t>TERMO CONTRATUAL QUE, ENTRE SI CELEBRAM A PREFEITURA MUNICIPAL DE FERRAZ DE VASCONCELOS E A EMPRESA</w:t>
      </w:r>
      <w:r w:rsidR="005F70B0">
        <w:rPr>
          <w:rFonts w:ascii="Arial Narrow" w:hAnsi="Arial Narrow" w:cs="Times New Roman"/>
          <w:b/>
          <w:sz w:val="24"/>
          <w:szCs w:val="24"/>
        </w:rPr>
        <w:t xml:space="preserve"> </w:t>
      </w:r>
      <w:r w:rsidRPr="005F70B0">
        <w:rPr>
          <w:rFonts w:ascii="Arial Narrow" w:hAnsi="Arial Narrow" w:cs="Times New Roman"/>
          <w:b/>
          <w:sz w:val="24"/>
          <w:szCs w:val="24"/>
          <w:u w:val="thick"/>
        </w:rPr>
        <w:t xml:space="preserve"> </w:t>
      </w:r>
      <w:r w:rsidRPr="005F70B0">
        <w:rPr>
          <w:rFonts w:ascii="Arial Narrow" w:hAnsi="Arial Narrow" w:cs="Times New Roman"/>
          <w:b/>
          <w:sz w:val="24"/>
          <w:szCs w:val="24"/>
          <w:u w:val="thick"/>
        </w:rPr>
        <w:tab/>
      </w:r>
      <w:r w:rsidRPr="005F70B0">
        <w:rPr>
          <w:rFonts w:ascii="Arial Narrow" w:hAnsi="Arial Narrow" w:cs="Times New Roman"/>
          <w:b/>
          <w:sz w:val="24"/>
          <w:szCs w:val="24"/>
          <w:u w:val="thick"/>
        </w:rPr>
        <w:tab/>
      </w:r>
      <w:r w:rsidRPr="005F70B0">
        <w:rPr>
          <w:rFonts w:ascii="Arial Narrow" w:hAnsi="Arial Narrow" w:cs="Times New Roman"/>
          <w:b/>
          <w:sz w:val="24"/>
          <w:szCs w:val="24"/>
        </w:rPr>
        <w:t>, TENDO POR OBJETO A AQUISIÇÃO MATERIAIS</w:t>
      </w:r>
      <w:r w:rsidRPr="005F70B0">
        <w:rPr>
          <w:rFonts w:ascii="Arial Narrow" w:hAnsi="Arial Narrow" w:cs="Times New Roman"/>
          <w:b/>
          <w:sz w:val="24"/>
          <w:szCs w:val="24"/>
        </w:rPr>
        <w:tab/>
        <w:t>ODONTOLÓGICOS.</w:t>
      </w: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4"/>
        <w:rPr>
          <w:rFonts w:ascii="Arial Narrow" w:hAnsi="Arial Narrow" w:cs="Times New Roman"/>
          <w:b/>
        </w:rPr>
      </w:pPr>
    </w:p>
    <w:p w:rsidR="003058CE" w:rsidRPr="00253B36" w:rsidRDefault="005E1D89">
      <w:pPr>
        <w:pStyle w:val="Ttulo1"/>
        <w:rPr>
          <w:rFonts w:ascii="Arial Narrow" w:hAnsi="Arial Narrow" w:cs="Times New Roman"/>
        </w:rPr>
      </w:pPr>
      <w:r w:rsidRPr="00253B36">
        <w:rPr>
          <w:rFonts w:ascii="Arial Narrow" w:hAnsi="Arial Narrow" w:cs="Times New Roman"/>
        </w:rPr>
        <w:t xml:space="preserve">Pregão Presencial nº </w:t>
      </w:r>
      <w:r w:rsidR="005F70B0">
        <w:rPr>
          <w:rFonts w:ascii="Arial Narrow" w:hAnsi="Arial Narrow" w:cs="Times New Roman"/>
        </w:rPr>
        <w:t>008</w:t>
      </w:r>
      <w:r w:rsidRPr="00253B36">
        <w:rPr>
          <w:rFonts w:ascii="Arial Narrow" w:hAnsi="Arial Narrow" w:cs="Times New Roman"/>
        </w:rPr>
        <w:t>/</w:t>
      </w:r>
      <w:r w:rsidR="005F70B0">
        <w:rPr>
          <w:rFonts w:ascii="Arial Narrow" w:hAnsi="Arial Narrow" w:cs="Times New Roman"/>
        </w:rPr>
        <w:t>2019</w:t>
      </w:r>
    </w:p>
    <w:p w:rsidR="009713AD" w:rsidRPr="00253B36" w:rsidRDefault="005E1D89">
      <w:pPr>
        <w:ind w:left="222" w:right="5249"/>
        <w:rPr>
          <w:rFonts w:ascii="Arial Narrow" w:hAnsi="Arial Narrow" w:cs="Times New Roman"/>
          <w:b/>
          <w:sz w:val="24"/>
          <w:szCs w:val="24"/>
        </w:rPr>
      </w:pPr>
      <w:r w:rsidRPr="00253B36">
        <w:rPr>
          <w:rFonts w:ascii="Arial Narrow" w:hAnsi="Arial Narrow" w:cs="Times New Roman"/>
          <w:b/>
          <w:sz w:val="24"/>
          <w:szCs w:val="24"/>
        </w:rPr>
        <w:t xml:space="preserve">Processo nº. </w:t>
      </w:r>
      <w:r w:rsidR="009713AD" w:rsidRPr="00253B36">
        <w:rPr>
          <w:rFonts w:ascii="Arial Narrow" w:hAnsi="Arial Narrow" w:cs="Times New Roman"/>
          <w:b/>
          <w:sz w:val="24"/>
          <w:szCs w:val="24"/>
        </w:rPr>
        <w:t>9.</w:t>
      </w:r>
      <w:r w:rsidRPr="00253B36">
        <w:rPr>
          <w:rFonts w:ascii="Arial Narrow" w:hAnsi="Arial Narrow" w:cs="Times New Roman"/>
          <w:b/>
          <w:sz w:val="24"/>
          <w:szCs w:val="24"/>
        </w:rPr>
        <w:t>4</w:t>
      </w:r>
      <w:r w:rsidR="009713AD" w:rsidRPr="00253B36">
        <w:rPr>
          <w:rFonts w:ascii="Arial Narrow" w:hAnsi="Arial Narrow" w:cs="Times New Roman"/>
          <w:b/>
          <w:sz w:val="24"/>
          <w:szCs w:val="24"/>
        </w:rPr>
        <w:t>61</w:t>
      </w:r>
      <w:r w:rsidRPr="00253B36">
        <w:rPr>
          <w:rFonts w:ascii="Arial Narrow" w:hAnsi="Arial Narrow" w:cs="Times New Roman"/>
          <w:b/>
          <w:sz w:val="24"/>
          <w:szCs w:val="24"/>
        </w:rPr>
        <w:t>/</w:t>
      </w:r>
      <w:r w:rsidR="009713AD" w:rsidRPr="00253B36">
        <w:rPr>
          <w:rFonts w:ascii="Arial Narrow" w:hAnsi="Arial Narrow" w:cs="Times New Roman"/>
          <w:b/>
          <w:sz w:val="24"/>
          <w:szCs w:val="24"/>
        </w:rPr>
        <w:t>2017</w:t>
      </w:r>
    </w:p>
    <w:p w:rsidR="003058CE" w:rsidRPr="00253B36" w:rsidRDefault="005E1D89">
      <w:pPr>
        <w:ind w:left="222" w:right="5249"/>
        <w:rPr>
          <w:rFonts w:ascii="Arial Narrow" w:hAnsi="Arial Narrow" w:cs="Times New Roman"/>
          <w:b/>
          <w:sz w:val="24"/>
          <w:szCs w:val="24"/>
        </w:rPr>
      </w:pPr>
      <w:r w:rsidRPr="00253B36">
        <w:rPr>
          <w:rFonts w:ascii="Arial Narrow" w:hAnsi="Arial Narrow" w:cs="Times New Roman"/>
          <w:b/>
          <w:sz w:val="24"/>
          <w:szCs w:val="24"/>
        </w:rPr>
        <w:t>Contrato nº</w:t>
      </w:r>
      <w:r w:rsidRPr="00253B36">
        <w:rPr>
          <w:rFonts w:ascii="Arial Narrow" w:hAnsi="Arial Narrow" w:cs="Times New Roman"/>
          <w:b/>
          <w:sz w:val="24"/>
          <w:szCs w:val="24"/>
          <w:u w:val="thick"/>
        </w:rPr>
        <w:t xml:space="preserve"> </w:t>
      </w:r>
      <w:r w:rsidRPr="00253B36">
        <w:rPr>
          <w:rFonts w:ascii="Arial Narrow" w:hAnsi="Arial Narrow" w:cs="Times New Roman"/>
          <w:b/>
          <w:sz w:val="24"/>
          <w:szCs w:val="24"/>
        </w:rPr>
        <w:t>/1</w:t>
      </w:r>
      <w:r w:rsidR="009713AD" w:rsidRPr="00253B36">
        <w:rPr>
          <w:rFonts w:ascii="Arial Narrow" w:hAnsi="Arial Narrow" w:cs="Times New Roman"/>
          <w:b/>
          <w:sz w:val="24"/>
          <w:szCs w:val="24"/>
        </w:rPr>
        <w:t>8</w:t>
      </w:r>
    </w:p>
    <w:p w:rsidR="003058CE" w:rsidRPr="00253B36" w:rsidRDefault="003058CE">
      <w:pPr>
        <w:pStyle w:val="Corpodetexto"/>
        <w:rPr>
          <w:rFonts w:ascii="Arial Narrow" w:hAnsi="Arial Narrow" w:cs="Times New Roman"/>
          <w:b/>
        </w:rPr>
      </w:pPr>
    </w:p>
    <w:p w:rsidR="003058CE" w:rsidRPr="00253B36" w:rsidRDefault="005E1D89">
      <w:pPr>
        <w:pStyle w:val="Corpodetexto"/>
        <w:tabs>
          <w:tab w:val="left" w:pos="2382"/>
          <w:tab w:val="left" w:pos="5253"/>
          <w:tab w:val="left" w:pos="6094"/>
          <w:tab w:val="left" w:pos="8494"/>
          <w:tab w:val="left" w:pos="8649"/>
          <w:tab w:val="left" w:pos="8786"/>
          <w:tab w:val="left" w:pos="9648"/>
        </w:tabs>
        <w:ind w:left="222" w:right="159" w:firstLine="2268"/>
        <w:jc w:val="both"/>
        <w:rPr>
          <w:rFonts w:ascii="Arial Narrow" w:hAnsi="Arial Narrow" w:cs="Times New Roman"/>
        </w:rPr>
      </w:pPr>
      <w:r w:rsidRPr="00253B36">
        <w:rPr>
          <w:rFonts w:ascii="Arial Narrow" w:hAnsi="Arial Narrow" w:cs="Times New Roman"/>
        </w:rPr>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253B36">
        <w:rPr>
          <w:rFonts w:ascii="Arial Narrow" w:hAnsi="Arial Narrow" w:cs="Times New Roman"/>
          <w:b/>
        </w:rPr>
        <w:t>CONTRATANTE</w:t>
      </w:r>
      <w:r w:rsidRPr="00253B36">
        <w:rPr>
          <w:rFonts w:ascii="Arial Narrow" w:hAnsi="Arial Narrow" w:cs="Times New Roman"/>
        </w:rPr>
        <w:t xml:space="preserve">, neste ato representada pelo Prefeito Municipal, Sr. </w:t>
      </w:r>
      <w:r w:rsidRPr="00253B36">
        <w:rPr>
          <w:rFonts w:ascii="Arial Narrow" w:hAnsi="Arial Narrow" w:cs="Times New Roman"/>
          <w:b/>
        </w:rPr>
        <w:t xml:space="preserve">JOSÉ </w:t>
      </w:r>
      <w:r w:rsidR="009713AD" w:rsidRPr="00253B36">
        <w:rPr>
          <w:rFonts w:ascii="Arial Narrow" w:hAnsi="Arial Narrow" w:cs="Times New Roman"/>
          <w:b/>
        </w:rPr>
        <w:t>CARLOS FERNANDES CHACON</w:t>
      </w:r>
      <w:r w:rsidRPr="00253B36">
        <w:rPr>
          <w:rFonts w:ascii="Arial Narrow" w:hAnsi="Arial Narrow" w:cs="Times New Roman"/>
        </w:rPr>
        <w:t xml:space="preserve">, portador da Cédula de Identidade </w:t>
      </w:r>
      <w:r w:rsidRPr="00253B36">
        <w:rPr>
          <w:rFonts w:ascii="Arial Narrow" w:hAnsi="Arial Narrow" w:cs="Times New Roman"/>
          <w:spacing w:val="12"/>
        </w:rPr>
        <w:t xml:space="preserve"> </w:t>
      </w:r>
      <w:r w:rsidRPr="00253B36">
        <w:rPr>
          <w:rFonts w:ascii="Arial Narrow" w:hAnsi="Arial Narrow" w:cs="Times New Roman"/>
        </w:rPr>
        <w:t>R.G.</w:t>
      </w:r>
      <w:r w:rsidRPr="00253B36">
        <w:rPr>
          <w:rFonts w:ascii="Arial Narrow" w:hAnsi="Arial Narrow" w:cs="Times New Roman"/>
          <w:spacing w:val="11"/>
        </w:rPr>
        <w:t xml:space="preserve"> </w:t>
      </w:r>
      <w:r w:rsidRPr="00253B36">
        <w:rPr>
          <w:rFonts w:ascii="Arial Narrow" w:hAnsi="Arial Narrow" w:cs="Times New Roman"/>
        </w:rPr>
        <w:t>nº</w:t>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u w:val="single"/>
        </w:rPr>
        <w:tab/>
      </w:r>
      <w:r w:rsidRPr="00253B36">
        <w:rPr>
          <w:rFonts w:ascii="Arial Narrow" w:hAnsi="Arial Narrow" w:cs="Times New Roman"/>
        </w:rPr>
        <w:t>e do</w:t>
      </w:r>
      <w:r w:rsidRPr="00253B36">
        <w:rPr>
          <w:rFonts w:ascii="Arial Narrow" w:hAnsi="Arial Narrow" w:cs="Times New Roman"/>
          <w:spacing w:val="21"/>
        </w:rPr>
        <w:t xml:space="preserve"> </w:t>
      </w:r>
      <w:r w:rsidRPr="00253B36">
        <w:rPr>
          <w:rFonts w:ascii="Arial Narrow" w:hAnsi="Arial Narrow" w:cs="Times New Roman"/>
        </w:rPr>
        <w:t>CPF</w:t>
      </w:r>
      <w:r w:rsidRPr="00253B36">
        <w:rPr>
          <w:rFonts w:ascii="Arial Narrow" w:hAnsi="Arial Narrow" w:cs="Times New Roman"/>
          <w:spacing w:val="10"/>
        </w:rPr>
        <w:t xml:space="preserve"> </w:t>
      </w:r>
      <w:r w:rsidRPr="00253B36">
        <w:rPr>
          <w:rFonts w:ascii="Arial Narrow" w:hAnsi="Arial Narrow" w:cs="Times New Roman"/>
        </w:rPr>
        <w:t>n.º</w:t>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u w:val="single"/>
        </w:rPr>
        <w:tab/>
      </w:r>
      <w:r w:rsidRPr="00253B36">
        <w:rPr>
          <w:rFonts w:ascii="Arial Narrow" w:hAnsi="Arial Narrow" w:cs="Times New Roman"/>
        </w:rPr>
        <w:t>e de outro lado</w:t>
      </w:r>
      <w:r w:rsidRPr="00253B36">
        <w:rPr>
          <w:rFonts w:ascii="Arial Narrow" w:hAnsi="Arial Narrow" w:cs="Times New Roman"/>
          <w:spacing w:val="30"/>
        </w:rPr>
        <w:t xml:space="preserve"> </w:t>
      </w:r>
      <w:r w:rsidRPr="00253B36">
        <w:rPr>
          <w:rFonts w:ascii="Arial Narrow" w:hAnsi="Arial Narrow" w:cs="Times New Roman"/>
        </w:rPr>
        <w:t>a</w:t>
      </w:r>
      <w:r w:rsidRPr="00253B36">
        <w:rPr>
          <w:rFonts w:ascii="Arial Narrow" w:hAnsi="Arial Narrow" w:cs="Times New Roman"/>
          <w:spacing w:val="32"/>
        </w:rPr>
        <w:t xml:space="preserve"> </w:t>
      </w:r>
      <w:r w:rsidRPr="00253B36">
        <w:rPr>
          <w:rFonts w:ascii="Arial Narrow" w:hAnsi="Arial Narrow" w:cs="Times New Roman"/>
        </w:rPr>
        <w:t>empresa:</w:t>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u w:val="single"/>
        </w:rPr>
        <w:tab/>
      </w:r>
      <w:r w:rsidRPr="00253B36">
        <w:rPr>
          <w:rFonts w:ascii="Arial Narrow" w:hAnsi="Arial Narrow" w:cs="Times New Roman"/>
        </w:rPr>
        <w:t>,  inscrita  no</w:t>
      </w:r>
      <w:r w:rsidRPr="00253B36">
        <w:rPr>
          <w:rFonts w:ascii="Arial Narrow" w:hAnsi="Arial Narrow" w:cs="Times New Roman"/>
          <w:spacing w:val="-11"/>
        </w:rPr>
        <w:t xml:space="preserve"> </w:t>
      </w:r>
      <w:r w:rsidRPr="00253B36">
        <w:rPr>
          <w:rFonts w:ascii="Arial Narrow" w:hAnsi="Arial Narrow" w:cs="Times New Roman"/>
        </w:rPr>
        <w:t>C.N.P.J.</w:t>
      </w:r>
      <w:r w:rsidRPr="00253B36">
        <w:rPr>
          <w:rFonts w:ascii="Arial Narrow" w:hAnsi="Arial Narrow" w:cs="Times New Roman"/>
          <w:spacing w:val="32"/>
        </w:rPr>
        <w:t xml:space="preserve"> </w:t>
      </w:r>
      <w:r w:rsidRPr="00253B36">
        <w:rPr>
          <w:rFonts w:ascii="Arial Narrow" w:hAnsi="Arial Narrow" w:cs="Times New Roman"/>
        </w:rPr>
        <w:t>n.º</w:t>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u w:val="single"/>
        </w:rPr>
        <w:tab/>
      </w:r>
      <w:r w:rsidRPr="00253B36">
        <w:rPr>
          <w:rFonts w:ascii="Arial Narrow" w:hAnsi="Arial Narrow" w:cs="Times New Roman"/>
          <w:u w:val="single"/>
        </w:rPr>
        <w:tab/>
      </w:r>
      <w:r w:rsidRPr="00253B36">
        <w:rPr>
          <w:rFonts w:ascii="Arial Narrow" w:hAnsi="Arial Narrow" w:cs="Times New Roman"/>
          <w:u w:val="single"/>
        </w:rPr>
        <w:tab/>
      </w:r>
      <w:r w:rsidRPr="00253B36">
        <w:rPr>
          <w:rFonts w:ascii="Arial Narrow" w:hAnsi="Arial Narrow" w:cs="Times New Roman"/>
        </w:rPr>
        <w:t>, entidade   jurídica   de   direito   privado,</w:t>
      </w:r>
      <w:r w:rsidRPr="00253B36">
        <w:rPr>
          <w:rFonts w:ascii="Arial Narrow" w:hAnsi="Arial Narrow" w:cs="Times New Roman"/>
          <w:spacing w:val="15"/>
        </w:rPr>
        <w:t xml:space="preserve"> </w:t>
      </w:r>
      <w:r w:rsidRPr="00253B36">
        <w:rPr>
          <w:rFonts w:ascii="Arial Narrow" w:hAnsi="Arial Narrow" w:cs="Times New Roman"/>
        </w:rPr>
        <w:t xml:space="preserve">estabelecida </w:t>
      </w:r>
      <w:r w:rsidRPr="00253B36">
        <w:rPr>
          <w:rFonts w:ascii="Arial Narrow" w:hAnsi="Arial Narrow" w:cs="Times New Roman"/>
          <w:spacing w:val="35"/>
        </w:rPr>
        <w:t xml:space="preserve"> </w:t>
      </w:r>
      <w:r w:rsidRPr="00253B36">
        <w:rPr>
          <w:rFonts w:ascii="Arial Narrow" w:hAnsi="Arial Narrow" w:cs="Times New Roman"/>
        </w:rPr>
        <w:t>à</w:t>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u w:val="single"/>
        </w:rPr>
        <w:tab/>
      </w:r>
      <w:r w:rsidRPr="00253B36">
        <w:rPr>
          <w:rFonts w:ascii="Arial Narrow" w:hAnsi="Arial Narrow" w:cs="Times New Roman"/>
        </w:rPr>
        <w:t>, neste ato representado pelo(a) Sr(a), portador(a) da Cédula de Identidade</w:t>
      </w:r>
      <w:r w:rsidRPr="00253B36">
        <w:rPr>
          <w:rFonts w:ascii="Arial Narrow" w:hAnsi="Arial Narrow" w:cs="Times New Roman"/>
          <w:spacing w:val="31"/>
        </w:rPr>
        <w:t xml:space="preserve"> </w:t>
      </w:r>
      <w:r w:rsidRPr="00253B36">
        <w:rPr>
          <w:rFonts w:ascii="Arial Narrow" w:hAnsi="Arial Narrow" w:cs="Times New Roman"/>
        </w:rPr>
        <w:t>RG</w:t>
      </w:r>
      <w:r w:rsidRPr="00253B36">
        <w:rPr>
          <w:rFonts w:ascii="Arial Narrow" w:hAnsi="Arial Narrow" w:cs="Times New Roman"/>
          <w:spacing w:val="3"/>
        </w:rPr>
        <w:t xml:space="preserve"> </w:t>
      </w:r>
      <w:r w:rsidRPr="00253B36">
        <w:rPr>
          <w:rFonts w:ascii="Arial Narrow" w:hAnsi="Arial Narrow" w:cs="Times New Roman"/>
        </w:rPr>
        <w:t>n.º</w:t>
      </w:r>
      <w:r w:rsidRPr="00253B36">
        <w:rPr>
          <w:rFonts w:ascii="Arial Narrow" w:hAnsi="Arial Narrow" w:cs="Times New Roman"/>
          <w:u w:val="single"/>
        </w:rPr>
        <w:tab/>
      </w:r>
      <w:r w:rsidRPr="00253B36">
        <w:rPr>
          <w:rFonts w:ascii="Arial Narrow" w:hAnsi="Arial Narrow" w:cs="Times New Roman"/>
          <w:u w:val="single"/>
        </w:rPr>
        <w:tab/>
      </w:r>
      <w:r w:rsidRPr="00253B36">
        <w:rPr>
          <w:rFonts w:ascii="Arial Narrow" w:hAnsi="Arial Narrow" w:cs="Times New Roman"/>
          <w:u w:val="single"/>
        </w:rPr>
        <w:tab/>
      </w:r>
      <w:r w:rsidRPr="00253B36">
        <w:rPr>
          <w:rFonts w:ascii="Arial Narrow" w:hAnsi="Arial Narrow" w:cs="Times New Roman"/>
        </w:rPr>
        <w:t>e do CPF n.º</w:t>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 xml:space="preserve">, a seguir denominada simplesmente </w:t>
      </w:r>
      <w:r w:rsidRPr="00253B36">
        <w:rPr>
          <w:rFonts w:ascii="Arial Narrow" w:hAnsi="Arial Narrow" w:cs="Times New Roman"/>
          <w:b/>
        </w:rPr>
        <w:t>CONTRATADA</w:t>
      </w:r>
      <w:r w:rsidRPr="00253B36">
        <w:rPr>
          <w:rFonts w:ascii="Arial Narrow" w:hAnsi="Arial Narrow" w:cs="Times New Roman"/>
        </w:rPr>
        <w:t xml:space="preserve">, tem entre si justo e avençado e celebram por força do presente instrumento o fornecimento de </w:t>
      </w:r>
      <w:r w:rsidRPr="00253B36">
        <w:rPr>
          <w:rFonts w:ascii="Arial Narrow" w:hAnsi="Arial Narrow" w:cs="Times New Roman"/>
          <w:b/>
          <w:i/>
        </w:rPr>
        <w:t>materiais odontológicos</w:t>
      </w:r>
      <w:r w:rsidRPr="00253B36">
        <w:rPr>
          <w:rFonts w:ascii="Arial Narrow" w:hAnsi="Arial Narrow" w:cs="Times New Roman"/>
        </w:rPr>
        <w:t>, mediante as seguintes cláusulas e</w:t>
      </w:r>
      <w:r w:rsidRPr="00253B36">
        <w:rPr>
          <w:rFonts w:ascii="Arial Narrow" w:hAnsi="Arial Narrow" w:cs="Times New Roman"/>
          <w:spacing w:val="-5"/>
        </w:rPr>
        <w:t xml:space="preserve"> </w:t>
      </w:r>
      <w:r w:rsidRPr="00253B36">
        <w:rPr>
          <w:rFonts w:ascii="Arial Narrow" w:hAnsi="Arial Narrow" w:cs="Times New Roman"/>
        </w:rPr>
        <w:t>condições:</w:t>
      </w:r>
    </w:p>
    <w:p w:rsidR="003058CE" w:rsidRPr="00253B36" w:rsidRDefault="003058CE">
      <w:pPr>
        <w:pStyle w:val="Corpodetexto"/>
        <w:spacing w:before="1"/>
        <w:rPr>
          <w:rFonts w:ascii="Arial Narrow" w:hAnsi="Arial Narrow" w:cs="Times New Roman"/>
        </w:rPr>
      </w:pPr>
    </w:p>
    <w:p w:rsidR="003058CE" w:rsidRPr="00253B36" w:rsidRDefault="005E1D89">
      <w:pPr>
        <w:pStyle w:val="Corpodetexto"/>
        <w:ind w:left="222" w:right="159"/>
        <w:jc w:val="both"/>
        <w:rPr>
          <w:rFonts w:ascii="Arial Narrow" w:hAnsi="Arial Narrow" w:cs="Times New Roman"/>
        </w:rPr>
      </w:pPr>
      <w:r w:rsidRPr="00253B36">
        <w:rPr>
          <w:rFonts w:ascii="Arial Narrow" w:hAnsi="Arial Narrow" w:cs="Times New Roman"/>
          <w:b/>
        </w:rPr>
        <w:t xml:space="preserve">CLÁUSULA PRIMEIRA </w:t>
      </w:r>
      <w:r w:rsidRPr="00253B36">
        <w:rPr>
          <w:rFonts w:ascii="Arial Narrow" w:hAnsi="Arial Narrow" w:cs="Times New Roman"/>
        </w:rPr>
        <w:t xml:space="preserve">- Obriga-se a </w:t>
      </w:r>
      <w:r w:rsidRPr="00253B36">
        <w:rPr>
          <w:rFonts w:ascii="Arial Narrow" w:hAnsi="Arial Narrow" w:cs="Times New Roman"/>
          <w:b/>
        </w:rPr>
        <w:t>CONTRATADA</w:t>
      </w:r>
      <w:r w:rsidRPr="00253B36">
        <w:rPr>
          <w:rFonts w:ascii="Arial Narrow" w:hAnsi="Arial Narrow" w:cs="Times New Roman"/>
        </w:rPr>
        <w:t xml:space="preserve">, na forma deste contrato a entregar os materiais odontológicos, na conformidade do Pregão Presencial nº </w:t>
      </w:r>
      <w:r w:rsidR="005F70B0">
        <w:rPr>
          <w:rFonts w:ascii="Arial Narrow" w:hAnsi="Arial Narrow" w:cs="Times New Roman"/>
        </w:rPr>
        <w:t>008</w:t>
      </w:r>
      <w:r w:rsidRPr="00253B36">
        <w:rPr>
          <w:rFonts w:ascii="Arial Narrow" w:hAnsi="Arial Narrow" w:cs="Times New Roman"/>
        </w:rPr>
        <w:t>/</w:t>
      </w:r>
      <w:r w:rsidR="005F70B0">
        <w:rPr>
          <w:rFonts w:ascii="Arial Narrow" w:hAnsi="Arial Narrow" w:cs="Times New Roman"/>
        </w:rPr>
        <w:t>2019</w:t>
      </w:r>
      <w:r w:rsidRPr="00253B36">
        <w:rPr>
          <w:rFonts w:ascii="Arial Narrow" w:hAnsi="Arial Narrow" w:cs="Times New Roman"/>
        </w:rPr>
        <w:t>, a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w:t>
      </w:r>
    </w:p>
    <w:p w:rsidR="003058CE" w:rsidRPr="00253B36" w:rsidRDefault="003058CE">
      <w:pPr>
        <w:pStyle w:val="Corpodetexto"/>
        <w:spacing w:before="7"/>
        <w:rPr>
          <w:rFonts w:ascii="Arial Narrow" w:hAnsi="Arial Narrow" w:cs="Times New Roman"/>
        </w:rPr>
      </w:pPr>
    </w:p>
    <w:p w:rsidR="003058CE" w:rsidRPr="00253B36" w:rsidRDefault="005E1D89">
      <w:pPr>
        <w:pStyle w:val="Corpodetexto"/>
        <w:spacing w:before="51"/>
        <w:ind w:left="222" w:right="158"/>
        <w:jc w:val="both"/>
        <w:rPr>
          <w:rFonts w:ascii="Arial Narrow" w:hAnsi="Arial Narrow" w:cs="Times New Roman"/>
        </w:rPr>
      </w:pPr>
      <w:r w:rsidRPr="00253B36">
        <w:rPr>
          <w:rFonts w:ascii="Arial Narrow" w:hAnsi="Arial Narrow" w:cs="Times New Roman"/>
          <w:b/>
        </w:rPr>
        <w:t xml:space="preserve">CLÁUSULA SEGUNDA – </w:t>
      </w:r>
      <w:r w:rsidRPr="00253B36">
        <w:rPr>
          <w:rFonts w:ascii="Arial Narrow" w:hAnsi="Arial Narrow" w:cs="Times New Roman"/>
        </w:rPr>
        <w:t>Os materiais odontológicos, de que trata a cláusula anterior será , conforme segue:</w:t>
      </w:r>
    </w:p>
    <w:p w:rsidR="003058CE" w:rsidRPr="00253B36" w:rsidRDefault="003058CE">
      <w:pPr>
        <w:pStyle w:val="Corpodetexto"/>
        <w:spacing w:before="11"/>
        <w:rPr>
          <w:rFonts w:ascii="Arial Narrow" w:hAnsi="Arial Narrow" w:cs="Times New Roman"/>
        </w:rPr>
      </w:pPr>
    </w:p>
    <w:p w:rsidR="003058CE" w:rsidRPr="00253B36" w:rsidRDefault="005E1D89">
      <w:pPr>
        <w:spacing w:before="1"/>
        <w:ind w:left="222" w:right="161"/>
        <w:jc w:val="both"/>
        <w:rPr>
          <w:rFonts w:ascii="Arial Narrow" w:hAnsi="Arial Narrow" w:cs="Times New Roman"/>
          <w:sz w:val="24"/>
          <w:szCs w:val="24"/>
        </w:rPr>
      </w:pPr>
      <w:r w:rsidRPr="00253B36">
        <w:rPr>
          <w:rFonts w:ascii="Arial Narrow" w:hAnsi="Arial Narrow" w:cs="Times New Roman"/>
          <w:b/>
          <w:sz w:val="24"/>
          <w:szCs w:val="24"/>
        </w:rPr>
        <w:t xml:space="preserve">CLÁUSULA TERCEIRA - </w:t>
      </w:r>
      <w:r w:rsidRPr="00253B36">
        <w:rPr>
          <w:rFonts w:ascii="Arial Narrow" w:hAnsi="Arial Narrow" w:cs="Times New Roman"/>
          <w:sz w:val="24"/>
          <w:szCs w:val="24"/>
        </w:rPr>
        <w:t xml:space="preserve">Pagará a </w:t>
      </w:r>
      <w:r w:rsidRPr="00253B36">
        <w:rPr>
          <w:rFonts w:ascii="Arial Narrow" w:hAnsi="Arial Narrow" w:cs="Times New Roman"/>
          <w:b/>
          <w:sz w:val="24"/>
          <w:szCs w:val="24"/>
        </w:rPr>
        <w:t xml:space="preserve">CONTRATANTE </w:t>
      </w:r>
      <w:r w:rsidRPr="00253B36">
        <w:rPr>
          <w:rFonts w:ascii="Arial Narrow" w:hAnsi="Arial Narrow" w:cs="Times New Roman"/>
          <w:sz w:val="24"/>
          <w:szCs w:val="24"/>
        </w:rPr>
        <w:t xml:space="preserve">à </w:t>
      </w:r>
      <w:r w:rsidRPr="00253B36">
        <w:rPr>
          <w:rFonts w:ascii="Arial Narrow" w:hAnsi="Arial Narrow" w:cs="Times New Roman"/>
          <w:b/>
          <w:sz w:val="24"/>
          <w:szCs w:val="24"/>
        </w:rPr>
        <w:t xml:space="preserve">CONTRATADA </w:t>
      </w:r>
      <w:r w:rsidRPr="00253B36">
        <w:rPr>
          <w:rFonts w:ascii="Arial Narrow" w:hAnsi="Arial Narrow" w:cs="Times New Roman"/>
          <w:sz w:val="24"/>
          <w:szCs w:val="24"/>
        </w:rPr>
        <w:t>pelo efetivo fornecimento os preços abaixo (especificar os valores unitários e totais do item da licitante vencedora):</w:t>
      </w:r>
    </w:p>
    <w:p w:rsidR="003058CE" w:rsidRPr="00253B36" w:rsidRDefault="003058CE">
      <w:pPr>
        <w:pStyle w:val="Corpodetexto"/>
        <w:spacing w:before="12"/>
        <w:rPr>
          <w:rFonts w:ascii="Arial Narrow" w:hAnsi="Arial Narrow" w:cs="Times New Roman"/>
        </w:rPr>
      </w:pPr>
    </w:p>
    <w:p w:rsidR="003058CE" w:rsidRPr="00253B36" w:rsidRDefault="005E1D89">
      <w:pPr>
        <w:pStyle w:val="Corpodetexto"/>
        <w:ind w:left="222" w:right="158"/>
        <w:jc w:val="both"/>
        <w:rPr>
          <w:rFonts w:ascii="Arial Narrow" w:hAnsi="Arial Narrow" w:cs="Times New Roman"/>
        </w:rPr>
      </w:pPr>
      <w:r w:rsidRPr="00253B36">
        <w:rPr>
          <w:rFonts w:ascii="Arial Narrow" w:hAnsi="Arial Narrow" w:cs="Times New Roman"/>
          <w:b/>
        </w:rPr>
        <w:t xml:space="preserve">CLÁUSULA QUARTA - </w:t>
      </w:r>
      <w:r w:rsidRPr="00253B36">
        <w:rPr>
          <w:rFonts w:ascii="Arial Narrow" w:hAnsi="Arial Narrow" w:cs="Times New Roman"/>
        </w:rPr>
        <w:t xml:space="preserve">O pagamento será efetuado </w:t>
      </w:r>
      <w:r w:rsidRPr="00253B36">
        <w:rPr>
          <w:rFonts w:ascii="Arial Narrow" w:hAnsi="Arial Narrow" w:cs="Times New Roman"/>
          <w:b/>
        </w:rPr>
        <w:t xml:space="preserve">A CONTRATADA </w:t>
      </w:r>
      <w:r w:rsidRPr="00253B36">
        <w:rPr>
          <w:rFonts w:ascii="Arial Narrow" w:hAnsi="Arial Narrow" w:cs="Times New Roman"/>
        </w:rPr>
        <w:t xml:space="preserve">após 30 (trinta) dias, contados da entrega dos materiais, através de crédito em conta corrente da contratada, juntamente com a nota fiscal/fatura, devendo ainda apresentar a Prova de regularidade relativa </w:t>
      </w:r>
      <w:r w:rsidR="00E222E9" w:rsidRPr="00253B36">
        <w:rPr>
          <w:rFonts w:ascii="Arial Narrow" w:hAnsi="Arial Narrow" w:cs="Times New Roman"/>
        </w:rPr>
        <w:t xml:space="preserve">Fazenda Federal </w:t>
      </w:r>
      <w:r w:rsidRPr="00253B36">
        <w:rPr>
          <w:rFonts w:ascii="Arial Narrow" w:hAnsi="Arial Narrow" w:cs="Times New Roman"/>
        </w:rPr>
        <w:t>e ao Fundo de Garantia por Tempo de Serviço (FGTS), demonstrando situação regular no cumprimento dos encargos sociais instituídos por</w:t>
      </w:r>
      <w:r w:rsidRPr="00253B36">
        <w:rPr>
          <w:rFonts w:ascii="Arial Narrow" w:hAnsi="Arial Narrow" w:cs="Times New Roman"/>
          <w:spacing w:val="-9"/>
        </w:rPr>
        <w:t xml:space="preserve"> </w:t>
      </w:r>
      <w:r w:rsidRPr="00253B36">
        <w:rPr>
          <w:rFonts w:ascii="Arial Narrow" w:hAnsi="Arial Narrow" w:cs="Times New Roman"/>
        </w:rPr>
        <w:t>lei.</w:t>
      </w:r>
    </w:p>
    <w:p w:rsidR="003058CE" w:rsidRPr="00253B36" w:rsidRDefault="003058CE">
      <w:pPr>
        <w:pStyle w:val="Corpodetexto"/>
        <w:spacing w:before="9"/>
        <w:rPr>
          <w:rFonts w:ascii="Arial Narrow" w:hAnsi="Arial Narrow" w:cs="Times New Roman"/>
        </w:rPr>
      </w:pPr>
    </w:p>
    <w:p w:rsidR="003058CE" w:rsidRPr="00253B36" w:rsidRDefault="005E1D89">
      <w:pPr>
        <w:ind w:left="222" w:right="157"/>
        <w:jc w:val="both"/>
        <w:rPr>
          <w:rFonts w:ascii="Arial Narrow" w:hAnsi="Arial Narrow" w:cs="Times New Roman"/>
          <w:sz w:val="24"/>
          <w:szCs w:val="24"/>
        </w:rPr>
      </w:pPr>
      <w:r w:rsidRPr="00253B36">
        <w:rPr>
          <w:rFonts w:ascii="Arial Narrow" w:hAnsi="Arial Narrow" w:cs="Times New Roman"/>
          <w:b/>
          <w:sz w:val="24"/>
          <w:szCs w:val="24"/>
        </w:rPr>
        <w:lastRenderedPageBreak/>
        <w:t xml:space="preserve">CLÁUSULA QUINTA – </w:t>
      </w:r>
      <w:r w:rsidRPr="00253B36">
        <w:rPr>
          <w:rFonts w:ascii="Arial Narrow" w:hAnsi="Arial Narrow" w:cs="Times New Roman"/>
          <w:sz w:val="24"/>
          <w:szCs w:val="24"/>
        </w:rPr>
        <w:t xml:space="preserve">Os </w:t>
      </w:r>
      <w:r w:rsidRPr="00253B36">
        <w:rPr>
          <w:rFonts w:ascii="Arial Narrow" w:hAnsi="Arial Narrow" w:cs="Times New Roman"/>
          <w:b/>
          <w:i/>
          <w:sz w:val="24"/>
          <w:szCs w:val="24"/>
        </w:rPr>
        <w:t xml:space="preserve">materiais odontológicos </w:t>
      </w:r>
      <w:r w:rsidRPr="00253B36">
        <w:rPr>
          <w:rFonts w:ascii="Arial Narrow" w:hAnsi="Arial Narrow" w:cs="Times New Roman"/>
          <w:sz w:val="24"/>
          <w:szCs w:val="24"/>
        </w:rPr>
        <w:t xml:space="preserve">deverão ser entregues em até 10 (dez) dias no almoxarifado da Saúde, </w:t>
      </w:r>
      <w:r w:rsidR="00D9473C" w:rsidRPr="00253B36">
        <w:rPr>
          <w:rFonts w:ascii="Arial Narrow" w:hAnsi="Arial Narrow" w:cs="Times New Roman"/>
          <w:sz w:val="24"/>
          <w:szCs w:val="24"/>
        </w:rPr>
        <w:t>Avenida Santos Dumont, nº 1.632 – Bairro Tanquinho – Ferraz de Vasconcelos -</w:t>
      </w:r>
      <w:r w:rsidR="00D9473C" w:rsidRPr="00253B36">
        <w:rPr>
          <w:rFonts w:ascii="Arial Narrow" w:hAnsi="Arial Narrow" w:cs="Times New Roman"/>
          <w:spacing w:val="-11"/>
          <w:sz w:val="24"/>
          <w:szCs w:val="24"/>
        </w:rPr>
        <w:t xml:space="preserve"> </w:t>
      </w:r>
      <w:r w:rsidR="00D9473C" w:rsidRPr="00253B36">
        <w:rPr>
          <w:rFonts w:ascii="Arial Narrow" w:hAnsi="Arial Narrow" w:cs="Times New Roman"/>
          <w:sz w:val="24"/>
          <w:szCs w:val="24"/>
        </w:rPr>
        <w:t>SP</w:t>
      </w:r>
      <w:r w:rsidRPr="00253B36">
        <w:rPr>
          <w:rFonts w:ascii="Arial Narrow" w:hAnsi="Arial Narrow" w:cs="Times New Roman"/>
          <w:sz w:val="24"/>
          <w:szCs w:val="24"/>
        </w:rPr>
        <w:t>, contados da assinatura doo contrato.</w:t>
      </w:r>
    </w:p>
    <w:p w:rsidR="003058CE" w:rsidRPr="00253B36" w:rsidRDefault="003058CE">
      <w:pPr>
        <w:pStyle w:val="Corpodetexto"/>
        <w:spacing w:before="11"/>
        <w:rPr>
          <w:rFonts w:ascii="Arial Narrow" w:hAnsi="Arial Narrow" w:cs="Times New Roman"/>
        </w:rPr>
      </w:pPr>
    </w:p>
    <w:p w:rsidR="003058CE" w:rsidRPr="00253B36" w:rsidRDefault="005E1D89">
      <w:pPr>
        <w:pStyle w:val="Corpodetexto"/>
        <w:ind w:left="222" w:right="162"/>
        <w:jc w:val="both"/>
        <w:rPr>
          <w:rFonts w:ascii="Arial Narrow" w:hAnsi="Arial Narrow" w:cs="Times New Roman"/>
        </w:rPr>
      </w:pPr>
      <w:r w:rsidRPr="00253B36">
        <w:rPr>
          <w:rFonts w:ascii="Arial Narrow" w:hAnsi="Arial Narrow" w:cs="Times New Roman"/>
          <w:b/>
        </w:rPr>
        <w:t xml:space="preserve">CLÁUSULA SEXTA - </w:t>
      </w:r>
      <w:r w:rsidRPr="00253B36">
        <w:rPr>
          <w:rFonts w:ascii="Arial Narrow" w:hAnsi="Arial Narrow" w:cs="Times New Roman"/>
        </w:rPr>
        <w:t>A fiscalização do fornecimento oriundo do presente contrato em nenhuma hipótese eximirá a contratada às responsabilidades contratuais e legais bem como os danos materiais ou pessoais que forem causados a terceiros, seja pôr atos próprios ou de terceiro.</w:t>
      </w:r>
    </w:p>
    <w:p w:rsidR="003058CE" w:rsidRPr="00253B36" w:rsidRDefault="003058CE">
      <w:pPr>
        <w:pStyle w:val="Corpodetexto"/>
        <w:spacing w:before="11"/>
        <w:rPr>
          <w:rFonts w:ascii="Arial Narrow" w:hAnsi="Arial Narrow" w:cs="Times New Roman"/>
        </w:rPr>
      </w:pPr>
    </w:p>
    <w:p w:rsidR="003058CE" w:rsidRPr="00253B36" w:rsidRDefault="005E1D89">
      <w:pPr>
        <w:pStyle w:val="Corpodetexto"/>
        <w:ind w:left="222" w:right="166"/>
        <w:jc w:val="both"/>
        <w:rPr>
          <w:rFonts w:ascii="Arial Narrow" w:hAnsi="Arial Narrow" w:cs="Times New Roman"/>
        </w:rPr>
      </w:pPr>
      <w:r w:rsidRPr="00253B36">
        <w:rPr>
          <w:rFonts w:ascii="Arial Narrow" w:hAnsi="Arial Narrow" w:cs="Times New Roman"/>
          <w:b/>
        </w:rPr>
        <w:t xml:space="preserve">CLÁUSULA SÉTIMA – </w:t>
      </w:r>
      <w:r w:rsidRPr="00253B36">
        <w:rPr>
          <w:rFonts w:ascii="Arial Narrow" w:hAnsi="Arial Narrow" w:cs="Times New Roman"/>
        </w:rPr>
        <w:t>A despesa decorrente deste ajuste correrá a conta de recurso proveniente de recurso próprio, cuja dotação orçamentária consignada no Orçamento Municipal é:</w:t>
      </w:r>
    </w:p>
    <w:p w:rsidR="003058CE" w:rsidRPr="00253B36" w:rsidRDefault="003058CE">
      <w:pPr>
        <w:pStyle w:val="Corpodetexto"/>
        <w:spacing w:before="12"/>
        <w:rPr>
          <w:rFonts w:ascii="Arial Narrow" w:hAnsi="Arial Narrow" w:cs="Times New Roman"/>
        </w:rPr>
      </w:pPr>
    </w:p>
    <w:p w:rsidR="003058CE" w:rsidRPr="00253B36" w:rsidRDefault="005E1D89">
      <w:pPr>
        <w:pStyle w:val="Corpodetexto"/>
        <w:ind w:left="222" w:right="154"/>
        <w:jc w:val="both"/>
        <w:rPr>
          <w:rFonts w:ascii="Arial Narrow" w:hAnsi="Arial Narrow" w:cs="Times New Roman"/>
        </w:rPr>
      </w:pPr>
      <w:r w:rsidRPr="00253B36">
        <w:rPr>
          <w:rFonts w:ascii="Arial Narrow" w:hAnsi="Arial Narrow" w:cs="Times New Roman"/>
          <w:b/>
        </w:rPr>
        <w:t xml:space="preserve">CLÁUSULA OITAVA – VIGENCIA </w:t>
      </w:r>
      <w:r w:rsidRPr="00253B36">
        <w:rPr>
          <w:rFonts w:ascii="Arial Narrow" w:hAnsi="Arial Narrow" w:cs="Times New Roman"/>
        </w:rPr>
        <w:t>- Prazo de validade do presente contrato será de 12 (doze) meses e as alterações às cláusulas ora convencionadas serão procedidas através de simples aditamentos de comum acordo com o artigo 57 da Lei nº 8666/93, devidamente justificada e sempre por</w:t>
      </w:r>
      <w:r w:rsidRPr="00253B36">
        <w:rPr>
          <w:rFonts w:ascii="Arial Narrow" w:hAnsi="Arial Narrow" w:cs="Times New Roman"/>
          <w:spacing w:val="-4"/>
        </w:rPr>
        <w:t xml:space="preserve"> </w:t>
      </w:r>
      <w:r w:rsidRPr="00253B36">
        <w:rPr>
          <w:rFonts w:ascii="Arial Narrow" w:hAnsi="Arial Narrow" w:cs="Times New Roman"/>
        </w:rPr>
        <w:t>escrito.</w:t>
      </w:r>
    </w:p>
    <w:p w:rsidR="003058CE" w:rsidRPr="00253B36" w:rsidRDefault="003058CE">
      <w:pPr>
        <w:pStyle w:val="Corpodetexto"/>
        <w:spacing w:before="11"/>
        <w:rPr>
          <w:rFonts w:ascii="Arial Narrow" w:hAnsi="Arial Narrow" w:cs="Times New Roman"/>
        </w:rPr>
      </w:pPr>
    </w:p>
    <w:p w:rsidR="003058CE" w:rsidRPr="00253B36" w:rsidRDefault="005E1D89" w:rsidP="00E62F24">
      <w:pPr>
        <w:pStyle w:val="Corpodetexto"/>
        <w:spacing w:before="1" w:line="276" w:lineRule="auto"/>
        <w:ind w:left="222" w:right="155"/>
        <w:jc w:val="both"/>
        <w:rPr>
          <w:rFonts w:ascii="Arial Narrow" w:hAnsi="Arial Narrow" w:cs="Times New Roman"/>
        </w:rPr>
      </w:pPr>
      <w:r w:rsidRPr="00253B36">
        <w:rPr>
          <w:rFonts w:ascii="Arial Narrow" w:hAnsi="Arial Narrow" w:cs="Times New Roman"/>
          <w:b/>
          <w:u w:val="thick"/>
        </w:rPr>
        <w:t>Parágrafo Primeiro</w:t>
      </w:r>
      <w:r w:rsidRPr="00253B36">
        <w:rPr>
          <w:rFonts w:ascii="Arial Narrow" w:hAnsi="Arial Narrow" w:cs="Times New Roman"/>
          <w:b/>
        </w:rPr>
        <w:t xml:space="preserve"> </w:t>
      </w:r>
      <w:r w:rsidRPr="00253B36">
        <w:rPr>
          <w:rFonts w:ascii="Arial Narrow" w:hAnsi="Arial Narrow" w:cs="Times New Roman"/>
        </w:rPr>
        <w:t>- A execução do contrato será acompanhada e fiscalizada pela Secretaria de Saúde,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 Caso não corresponda a qualidade exigida no edital, o produto dera recusado e deverá ser substituído, caso isso não ocorra , estará caracterizado o descumprimento da obrigação assumida cabendo licitante vencedora as</w:t>
      </w:r>
      <w:r w:rsidR="00E62F24" w:rsidRPr="00253B36">
        <w:rPr>
          <w:rFonts w:ascii="Arial Narrow" w:hAnsi="Arial Narrow" w:cs="Times New Roman"/>
        </w:rPr>
        <w:t xml:space="preserve"> </w:t>
      </w:r>
      <w:r w:rsidRPr="00253B36">
        <w:rPr>
          <w:rFonts w:ascii="Arial Narrow" w:hAnsi="Arial Narrow" w:cs="Times New Roman"/>
        </w:rPr>
        <w:t>penalidades previstas nesse edital.</w:t>
      </w:r>
    </w:p>
    <w:p w:rsidR="003058CE" w:rsidRPr="00253B36" w:rsidRDefault="003058CE">
      <w:pPr>
        <w:pStyle w:val="Corpodetexto"/>
        <w:rPr>
          <w:rFonts w:ascii="Arial Narrow" w:hAnsi="Arial Narrow" w:cs="Times New Roman"/>
        </w:rPr>
      </w:pPr>
    </w:p>
    <w:p w:rsidR="003058CE" w:rsidRPr="00253B36" w:rsidRDefault="005E1D89">
      <w:pPr>
        <w:pStyle w:val="Corpodetexto"/>
        <w:spacing w:line="276" w:lineRule="auto"/>
        <w:ind w:left="222" w:right="156"/>
        <w:jc w:val="both"/>
        <w:rPr>
          <w:rFonts w:ascii="Arial Narrow" w:hAnsi="Arial Narrow" w:cs="Times New Roman"/>
        </w:rPr>
      </w:pPr>
      <w:r w:rsidRPr="00253B36">
        <w:rPr>
          <w:rFonts w:ascii="Arial Narrow" w:hAnsi="Arial Narrow" w:cs="Times New Roman"/>
          <w:b/>
          <w:u w:val="thick"/>
        </w:rPr>
        <w:t>Parágrafo Segundo</w:t>
      </w:r>
      <w:r w:rsidRPr="00253B36">
        <w:rPr>
          <w:rFonts w:ascii="Arial Narrow" w:hAnsi="Arial Narrow" w:cs="Times New Roman"/>
          <w:b/>
        </w:rPr>
        <w:t xml:space="preserve"> </w:t>
      </w:r>
      <w:r w:rsidRPr="00253B36">
        <w:rPr>
          <w:rFonts w:ascii="Arial Narrow" w:hAnsi="Arial Narrow" w:cs="Times New Roman"/>
        </w:rPr>
        <w:t>– Para utilização da garantia dos produtos a Prefeitura Municipal de Ferraz de Vasconcelos, observará o disposto na Lei n° 8.078 de 11/09/1990 – “Código de Defesa do Consumidor”.</w:t>
      </w:r>
    </w:p>
    <w:p w:rsidR="003058CE" w:rsidRPr="00253B36" w:rsidRDefault="005E1D89">
      <w:pPr>
        <w:pStyle w:val="Corpodetexto"/>
        <w:spacing w:before="203"/>
        <w:ind w:left="222" w:right="156"/>
        <w:jc w:val="both"/>
        <w:rPr>
          <w:rFonts w:ascii="Arial Narrow" w:hAnsi="Arial Narrow" w:cs="Times New Roman"/>
        </w:rPr>
      </w:pPr>
      <w:r w:rsidRPr="00253B36">
        <w:rPr>
          <w:rFonts w:ascii="Arial Narrow" w:hAnsi="Arial Narrow" w:cs="Times New Roman"/>
          <w:b/>
        </w:rPr>
        <w:t xml:space="preserve">CLÁUSULA NONA - </w:t>
      </w:r>
      <w:r w:rsidRPr="00253B36">
        <w:rPr>
          <w:rFonts w:ascii="Arial Narrow" w:hAnsi="Arial Narrow" w:cs="Times New Roman"/>
        </w:rPr>
        <w:t>A Contratada está sujeita as seguintes multas, sem prejuízo do ressarcimento de eventuais danos causados à Prefeitura ou a terceiros, podendo ser descontado do crédito a receber, em favor da Contratante:</w:t>
      </w:r>
    </w:p>
    <w:p w:rsidR="003058CE" w:rsidRPr="00253B36" w:rsidRDefault="003058CE">
      <w:pPr>
        <w:pStyle w:val="Corpodetexto"/>
        <w:spacing w:before="12"/>
        <w:rPr>
          <w:rFonts w:ascii="Arial Narrow" w:hAnsi="Arial Narrow" w:cs="Times New Roman"/>
        </w:rPr>
      </w:pPr>
    </w:p>
    <w:p w:rsidR="003058CE" w:rsidRPr="00253B36" w:rsidRDefault="005E1D89">
      <w:pPr>
        <w:pStyle w:val="PargrafodaLista"/>
        <w:numPr>
          <w:ilvl w:val="0"/>
          <w:numId w:val="1"/>
        </w:numPr>
        <w:tabs>
          <w:tab w:val="left" w:pos="398"/>
        </w:tabs>
        <w:ind w:right="164" w:firstLine="0"/>
        <w:rPr>
          <w:rFonts w:ascii="Arial Narrow" w:hAnsi="Arial Narrow" w:cs="Times New Roman"/>
          <w:sz w:val="24"/>
          <w:szCs w:val="24"/>
        </w:rPr>
      </w:pPr>
      <w:r w:rsidRPr="00253B36">
        <w:rPr>
          <w:rFonts w:ascii="Arial Narrow" w:hAnsi="Arial Narrow" w:cs="Times New Roman"/>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253B36">
        <w:rPr>
          <w:rFonts w:ascii="Arial Narrow" w:hAnsi="Arial Narrow" w:cs="Times New Roman"/>
          <w:spacing w:val="-7"/>
          <w:sz w:val="24"/>
          <w:szCs w:val="24"/>
        </w:rPr>
        <w:t xml:space="preserve"> </w:t>
      </w:r>
      <w:r w:rsidRPr="00253B36">
        <w:rPr>
          <w:rFonts w:ascii="Arial Narrow" w:hAnsi="Arial Narrow" w:cs="Times New Roman"/>
          <w:sz w:val="24"/>
          <w:szCs w:val="24"/>
        </w:rPr>
        <w:t>posteriores.</w:t>
      </w:r>
    </w:p>
    <w:p w:rsidR="003058CE" w:rsidRPr="00253B36" w:rsidRDefault="003058CE">
      <w:pPr>
        <w:pStyle w:val="Corpodetexto"/>
        <w:spacing w:before="2"/>
        <w:rPr>
          <w:rFonts w:ascii="Arial Narrow" w:hAnsi="Arial Narrow" w:cs="Times New Roman"/>
        </w:rPr>
      </w:pPr>
    </w:p>
    <w:p w:rsidR="003058CE" w:rsidRPr="00253B36" w:rsidRDefault="005E1D89">
      <w:pPr>
        <w:pStyle w:val="PargrafodaLista"/>
        <w:numPr>
          <w:ilvl w:val="0"/>
          <w:numId w:val="1"/>
        </w:numPr>
        <w:tabs>
          <w:tab w:val="left" w:pos="429"/>
        </w:tabs>
        <w:ind w:right="163" w:firstLine="0"/>
        <w:rPr>
          <w:rFonts w:ascii="Arial Narrow" w:hAnsi="Arial Narrow" w:cs="Times New Roman"/>
          <w:sz w:val="24"/>
          <w:szCs w:val="24"/>
        </w:rPr>
      </w:pPr>
      <w:r w:rsidRPr="00253B36">
        <w:rPr>
          <w:rFonts w:ascii="Arial Narrow" w:hAnsi="Arial Narrow" w:cs="Times New Roman"/>
          <w:sz w:val="24"/>
          <w:szCs w:val="24"/>
        </w:rPr>
        <w:t xml:space="preserve">- </w:t>
      </w:r>
      <w:r w:rsidRPr="00253B36">
        <w:rPr>
          <w:rFonts w:ascii="Arial Narrow" w:hAnsi="Arial Narrow" w:cs="Times New Roman"/>
          <w:b/>
          <w:sz w:val="24"/>
          <w:szCs w:val="24"/>
        </w:rPr>
        <w:t xml:space="preserve">A CONTRATADA </w:t>
      </w:r>
      <w:r w:rsidRPr="00253B36">
        <w:rPr>
          <w:rFonts w:ascii="Arial Narrow" w:hAnsi="Arial Narrow" w:cs="Times New Roman"/>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253B36">
        <w:rPr>
          <w:rFonts w:ascii="Arial Narrow" w:hAnsi="Arial Narrow" w:cs="Times New Roman"/>
          <w:spacing w:val="-4"/>
          <w:sz w:val="24"/>
          <w:szCs w:val="24"/>
        </w:rPr>
        <w:t xml:space="preserve"> </w:t>
      </w:r>
      <w:r w:rsidRPr="00253B36">
        <w:rPr>
          <w:rFonts w:ascii="Arial Narrow" w:hAnsi="Arial Narrow" w:cs="Times New Roman"/>
          <w:sz w:val="24"/>
          <w:szCs w:val="24"/>
        </w:rPr>
        <w:t>defesa.</w:t>
      </w:r>
    </w:p>
    <w:p w:rsidR="003058CE" w:rsidRPr="00253B36" w:rsidRDefault="003058CE">
      <w:pPr>
        <w:pStyle w:val="Corpodetexto"/>
        <w:spacing w:before="11"/>
        <w:rPr>
          <w:rFonts w:ascii="Arial Narrow" w:hAnsi="Arial Narrow" w:cs="Times New Roman"/>
        </w:rPr>
      </w:pPr>
    </w:p>
    <w:p w:rsidR="003058CE" w:rsidRPr="00253B36" w:rsidRDefault="005E1D89">
      <w:pPr>
        <w:pStyle w:val="PargrafodaLista"/>
        <w:numPr>
          <w:ilvl w:val="0"/>
          <w:numId w:val="1"/>
        </w:numPr>
        <w:tabs>
          <w:tab w:val="left" w:pos="398"/>
        </w:tabs>
        <w:ind w:right="168" w:firstLine="0"/>
        <w:rPr>
          <w:rFonts w:ascii="Arial Narrow" w:hAnsi="Arial Narrow" w:cs="Times New Roman"/>
          <w:sz w:val="24"/>
          <w:szCs w:val="24"/>
        </w:rPr>
      </w:pPr>
      <w:r w:rsidRPr="00253B36">
        <w:rPr>
          <w:rFonts w:ascii="Arial Narrow" w:hAnsi="Arial Narrow" w:cs="Times New Roman"/>
          <w:sz w:val="24"/>
          <w:szCs w:val="24"/>
        </w:rPr>
        <w:t>- Pela inexecução total ou parcial da obrigação objeto do presente contrato será aplicada multa equivalente a 10% (dez por cento) do valor do</w:t>
      </w:r>
      <w:r w:rsidRPr="00253B36">
        <w:rPr>
          <w:rFonts w:ascii="Arial Narrow" w:hAnsi="Arial Narrow" w:cs="Times New Roman"/>
          <w:spacing w:val="-4"/>
          <w:sz w:val="24"/>
          <w:szCs w:val="24"/>
        </w:rPr>
        <w:t xml:space="preserve"> </w:t>
      </w:r>
      <w:r w:rsidRPr="00253B36">
        <w:rPr>
          <w:rFonts w:ascii="Arial Narrow" w:hAnsi="Arial Narrow" w:cs="Times New Roman"/>
          <w:sz w:val="24"/>
          <w:szCs w:val="24"/>
        </w:rPr>
        <w:t>ajuste;</w:t>
      </w:r>
    </w:p>
    <w:p w:rsidR="003058CE" w:rsidRPr="00253B36" w:rsidRDefault="003058CE">
      <w:pPr>
        <w:pStyle w:val="Corpodetexto"/>
        <w:spacing w:before="12"/>
        <w:rPr>
          <w:rFonts w:ascii="Arial Narrow" w:hAnsi="Arial Narrow" w:cs="Times New Roman"/>
        </w:rPr>
      </w:pPr>
    </w:p>
    <w:p w:rsidR="003058CE" w:rsidRPr="00253B36" w:rsidRDefault="005E1D89">
      <w:pPr>
        <w:pStyle w:val="PargrafodaLista"/>
        <w:numPr>
          <w:ilvl w:val="0"/>
          <w:numId w:val="1"/>
        </w:numPr>
        <w:tabs>
          <w:tab w:val="left" w:pos="412"/>
        </w:tabs>
        <w:ind w:right="158" w:firstLine="0"/>
        <w:rPr>
          <w:rFonts w:ascii="Arial Narrow" w:hAnsi="Arial Narrow" w:cs="Times New Roman"/>
          <w:sz w:val="24"/>
          <w:szCs w:val="24"/>
        </w:rPr>
      </w:pPr>
      <w:r w:rsidRPr="00253B36">
        <w:rPr>
          <w:rFonts w:ascii="Arial Narrow" w:hAnsi="Arial Narrow" w:cs="Times New Roman"/>
          <w:sz w:val="24"/>
          <w:szCs w:val="24"/>
        </w:rPr>
        <w:lastRenderedPageBreak/>
        <w:t xml:space="preserve">- O atraso na entrega do objeto sujeitará a </w:t>
      </w:r>
      <w:r w:rsidRPr="00253B36">
        <w:rPr>
          <w:rFonts w:ascii="Arial Narrow" w:hAnsi="Arial Narrow" w:cs="Times New Roman"/>
          <w:b/>
          <w:sz w:val="24"/>
          <w:szCs w:val="24"/>
        </w:rPr>
        <w:t xml:space="preserve">CONTRATADA </w:t>
      </w:r>
      <w:r w:rsidRPr="00253B36">
        <w:rPr>
          <w:rFonts w:ascii="Arial Narrow" w:hAnsi="Arial Narrow" w:cs="Times New Roman"/>
          <w:sz w:val="24"/>
          <w:szCs w:val="24"/>
        </w:rPr>
        <w:t>à multa de 1,0% (um por cento) do valor do Contrato, por dia de atraso, até o 15° (décimo quinto) dia de atraso, após será considerado inexecução total do</w:t>
      </w:r>
      <w:r w:rsidRPr="00253B36">
        <w:rPr>
          <w:rFonts w:ascii="Arial Narrow" w:hAnsi="Arial Narrow" w:cs="Times New Roman"/>
          <w:spacing w:val="-6"/>
          <w:sz w:val="24"/>
          <w:szCs w:val="24"/>
        </w:rPr>
        <w:t xml:space="preserve"> </w:t>
      </w:r>
      <w:r w:rsidRPr="00253B36">
        <w:rPr>
          <w:rFonts w:ascii="Arial Narrow" w:hAnsi="Arial Narrow" w:cs="Times New Roman"/>
          <w:sz w:val="24"/>
          <w:szCs w:val="24"/>
        </w:rPr>
        <w:t>contrato.</w:t>
      </w:r>
    </w:p>
    <w:p w:rsidR="003058CE" w:rsidRPr="00253B36" w:rsidRDefault="003058CE">
      <w:pPr>
        <w:pStyle w:val="Corpodetexto"/>
        <w:spacing w:before="2"/>
        <w:rPr>
          <w:rFonts w:ascii="Arial Narrow" w:hAnsi="Arial Narrow" w:cs="Times New Roman"/>
        </w:rPr>
      </w:pPr>
    </w:p>
    <w:p w:rsidR="003058CE" w:rsidRPr="00253B36" w:rsidRDefault="005E1D89">
      <w:pPr>
        <w:pStyle w:val="PargrafodaLista"/>
        <w:numPr>
          <w:ilvl w:val="0"/>
          <w:numId w:val="1"/>
        </w:numPr>
        <w:tabs>
          <w:tab w:val="left" w:pos="441"/>
        </w:tabs>
        <w:ind w:right="163" w:firstLine="0"/>
        <w:rPr>
          <w:rFonts w:ascii="Arial Narrow" w:hAnsi="Arial Narrow" w:cs="Times New Roman"/>
          <w:sz w:val="24"/>
          <w:szCs w:val="24"/>
        </w:rPr>
      </w:pPr>
      <w:r w:rsidRPr="00253B36">
        <w:rPr>
          <w:rFonts w:ascii="Arial Narrow" w:hAnsi="Arial Narrow" w:cs="Times New Roman"/>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w:t>
      </w:r>
      <w:r w:rsidRPr="00253B36">
        <w:rPr>
          <w:rFonts w:ascii="Arial Narrow" w:hAnsi="Arial Narrow" w:cs="Times New Roman"/>
          <w:spacing w:val="-5"/>
          <w:sz w:val="24"/>
          <w:szCs w:val="24"/>
        </w:rPr>
        <w:t xml:space="preserve"> </w:t>
      </w:r>
      <w:r w:rsidRPr="00253B36">
        <w:rPr>
          <w:rFonts w:ascii="Arial Narrow" w:hAnsi="Arial Narrow" w:cs="Times New Roman"/>
          <w:sz w:val="24"/>
          <w:szCs w:val="24"/>
        </w:rPr>
        <w:t>contrato.</w:t>
      </w:r>
    </w:p>
    <w:p w:rsidR="003058CE" w:rsidRPr="00253B36" w:rsidRDefault="003058CE">
      <w:pPr>
        <w:pStyle w:val="Corpodetexto"/>
        <w:spacing w:before="11"/>
        <w:rPr>
          <w:rFonts w:ascii="Arial Narrow" w:hAnsi="Arial Narrow" w:cs="Times New Roman"/>
        </w:rPr>
      </w:pPr>
    </w:p>
    <w:p w:rsidR="003058CE" w:rsidRPr="00253B36" w:rsidRDefault="005E1D89">
      <w:pPr>
        <w:pStyle w:val="PargrafodaLista"/>
        <w:numPr>
          <w:ilvl w:val="0"/>
          <w:numId w:val="1"/>
        </w:numPr>
        <w:tabs>
          <w:tab w:val="left" w:pos="422"/>
        </w:tabs>
        <w:spacing w:before="1"/>
        <w:ind w:right="161" w:firstLine="0"/>
        <w:rPr>
          <w:rFonts w:ascii="Arial Narrow" w:hAnsi="Arial Narrow" w:cs="Times New Roman"/>
          <w:sz w:val="24"/>
          <w:szCs w:val="24"/>
        </w:rPr>
      </w:pPr>
      <w:r w:rsidRPr="00253B36">
        <w:rPr>
          <w:rFonts w:ascii="Arial Narrow" w:hAnsi="Arial Narrow" w:cs="Times New Roman"/>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rsidR="003058CE" w:rsidRPr="00253B36" w:rsidRDefault="005E1D89">
      <w:pPr>
        <w:pStyle w:val="PargrafodaLista"/>
        <w:numPr>
          <w:ilvl w:val="0"/>
          <w:numId w:val="1"/>
        </w:numPr>
        <w:tabs>
          <w:tab w:val="left" w:pos="410"/>
        </w:tabs>
        <w:spacing w:before="51"/>
        <w:ind w:right="168" w:firstLine="0"/>
        <w:rPr>
          <w:rFonts w:ascii="Arial Narrow" w:hAnsi="Arial Narrow" w:cs="Times New Roman"/>
          <w:sz w:val="24"/>
          <w:szCs w:val="24"/>
        </w:rPr>
      </w:pPr>
      <w:r w:rsidRPr="00253B36">
        <w:rPr>
          <w:rFonts w:ascii="Arial Narrow" w:hAnsi="Arial Narrow" w:cs="Times New Roman"/>
          <w:sz w:val="24"/>
          <w:szCs w:val="24"/>
        </w:rPr>
        <w:t>- Para aplicação das penalidades descritas acima será instaurado procedimento administrativo específico, sendo assegurado à Contratada o direito ao contraditório e ampla defesa, com todos os meios a ela</w:t>
      </w:r>
      <w:r w:rsidRPr="00253B36">
        <w:rPr>
          <w:rFonts w:ascii="Arial Narrow" w:hAnsi="Arial Narrow" w:cs="Times New Roman"/>
          <w:spacing w:val="-3"/>
          <w:sz w:val="24"/>
          <w:szCs w:val="24"/>
        </w:rPr>
        <w:t xml:space="preserve"> </w:t>
      </w:r>
      <w:r w:rsidRPr="00253B36">
        <w:rPr>
          <w:rFonts w:ascii="Arial Narrow" w:hAnsi="Arial Narrow" w:cs="Times New Roman"/>
          <w:sz w:val="24"/>
          <w:szCs w:val="24"/>
        </w:rPr>
        <w:t>inerentes.</w:t>
      </w:r>
    </w:p>
    <w:p w:rsidR="003058CE" w:rsidRPr="00253B36" w:rsidRDefault="003058CE">
      <w:pPr>
        <w:pStyle w:val="Corpodetexto"/>
        <w:spacing w:before="11"/>
        <w:rPr>
          <w:rFonts w:ascii="Arial Narrow" w:hAnsi="Arial Narrow" w:cs="Times New Roman"/>
        </w:rPr>
      </w:pPr>
    </w:p>
    <w:p w:rsidR="003058CE" w:rsidRPr="00253B36" w:rsidRDefault="005E1D89">
      <w:pPr>
        <w:pStyle w:val="PargrafodaLista"/>
        <w:numPr>
          <w:ilvl w:val="0"/>
          <w:numId w:val="1"/>
        </w:numPr>
        <w:tabs>
          <w:tab w:val="left" w:pos="424"/>
        </w:tabs>
        <w:spacing w:before="1"/>
        <w:ind w:right="161" w:firstLine="0"/>
        <w:rPr>
          <w:rFonts w:ascii="Arial Narrow" w:hAnsi="Arial Narrow" w:cs="Times New Roman"/>
          <w:sz w:val="24"/>
          <w:szCs w:val="24"/>
        </w:rPr>
      </w:pPr>
      <w:r w:rsidRPr="00253B36">
        <w:rPr>
          <w:rFonts w:ascii="Arial Narrow" w:hAnsi="Arial Narrow" w:cs="Times New Roman"/>
          <w:sz w:val="24"/>
          <w:szCs w:val="24"/>
        </w:rPr>
        <w:t>- As multas são independentes e não eximem a Contratada da plena execução do objeto do Contrato.</w:t>
      </w:r>
    </w:p>
    <w:p w:rsidR="003058CE" w:rsidRPr="00253B36" w:rsidRDefault="003058CE">
      <w:pPr>
        <w:pStyle w:val="Corpodetexto"/>
        <w:spacing w:before="12"/>
        <w:rPr>
          <w:rFonts w:ascii="Arial Narrow" w:hAnsi="Arial Narrow" w:cs="Times New Roman"/>
        </w:rPr>
      </w:pPr>
    </w:p>
    <w:p w:rsidR="003058CE" w:rsidRPr="00253B36" w:rsidRDefault="005E1D89">
      <w:pPr>
        <w:pStyle w:val="Corpodetexto"/>
        <w:ind w:left="222" w:right="161"/>
        <w:jc w:val="both"/>
        <w:rPr>
          <w:rFonts w:ascii="Arial Narrow" w:hAnsi="Arial Narrow" w:cs="Times New Roman"/>
        </w:rPr>
      </w:pPr>
      <w:r w:rsidRPr="00253B36">
        <w:rPr>
          <w:rFonts w:ascii="Arial Narrow" w:hAnsi="Arial Narrow" w:cs="Times New Roman"/>
          <w:b/>
        </w:rPr>
        <w:t xml:space="preserve">CLÁUSULA DÉCIMA - </w:t>
      </w:r>
      <w:r w:rsidRPr="00253B36">
        <w:rPr>
          <w:rFonts w:ascii="Arial Narrow" w:hAnsi="Arial Narrow" w:cs="Times New Roman"/>
        </w:rPr>
        <w:t>A contratada obriga-se a manter, durante toda a execução do contrato, em compatibilidade com as obrigações por ela assumidas, todas as condições de habilitação e qualificação exigidas na licitação.</w:t>
      </w:r>
    </w:p>
    <w:p w:rsidR="003058CE" w:rsidRPr="00253B36" w:rsidRDefault="003058CE">
      <w:pPr>
        <w:pStyle w:val="Corpodetexto"/>
        <w:spacing w:before="2"/>
        <w:rPr>
          <w:rFonts w:ascii="Arial Narrow" w:hAnsi="Arial Narrow" w:cs="Times New Roman"/>
        </w:rPr>
      </w:pPr>
    </w:p>
    <w:p w:rsidR="003058CE" w:rsidRPr="00253B36" w:rsidRDefault="005E1D89">
      <w:pPr>
        <w:pStyle w:val="Corpodetexto"/>
        <w:ind w:left="222" w:right="157"/>
        <w:jc w:val="both"/>
        <w:rPr>
          <w:rFonts w:ascii="Arial Narrow" w:hAnsi="Arial Narrow" w:cs="Times New Roman"/>
        </w:rPr>
      </w:pPr>
      <w:r w:rsidRPr="00253B36">
        <w:rPr>
          <w:rFonts w:ascii="Arial Narrow" w:hAnsi="Arial Narrow" w:cs="Times New Roman"/>
          <w:b/>
        </w:rPr>
        <w:t xml:space="preserve">CLÁUSULA DÉCIMA-PRIMEIRA - </w:t>
      </w:r>
      <w:r w:rsidRPr="00253B36">
        <w:rPr>
          <w:rFonts w:ascii="Arial Narrow" w:hAnsi="Arial Narrow" w:cs="Times New Roman"/>
        </w:rPr>
        <w:t xml:space="preserve">A inadimplência das cláusulas e condições estabelecidas neste contrato, por parte da </w:t>
      </w:r>
      <w:r w:rsidRPr="00253B36">
        <w:rPr>
          <w:rFonts w:ascii="Arial Narrow" w:hAnsi="Arial Narrow" w:cs="Times New Roman"/>
          <w:b/>
        </w:rPr>
        <w:t xml:space="preserve">CONTRATADA </w:t>
      </w:r>
      <w:r w:rsidRPr="00253B36">
        <w:rPr>
          <w:rFonts w:ascii="Arial Narrow" w:hAnsi="Arial Narrow" w:cs="Times New Roman"/>
        </w:rPr>
        <w:t xml:space="preserve">assegurará a </w:t>
      </w:r>
      <w:r w:rsidRPr="00253B36">
        <w:rPr>
          <w:rFonts w:ascii="Arial Narrow" w:hAnsi="Arial Narrow" w:cs="Times New Roman"/>
          <w:b/>
        </w:rPr>
        <w:t xml:space="preserve">CONTRATANTE </w:t>
      </w:r>
      <w:r w:rsidRPr="00253B36">
        <w:rPr>
          <w:rFonts w:ascii="Arial Narrow" w:hAnsi="Arial Narrow" w:cs="Times New Roman"/>
        </w:rPr>
        <w:t xml:space="preserve">o direito de dá-lo por rescindido, mediante notificação através de memorando, entregue diretamente, ou pôr via postal, com prova de recebimento. Fica a critério da </w:t>
      </w:r>
      <w:r w:rsidRPr="00253B36">
        <w:rPr>
          <w:rFonts w:ascii="Arial Narrow" w:hAnsi="Arial Narrow" w:cs="Times New Roman"/>
          <w:b/>
        </w:rPr>
        <w:t xml:space="preserve">CONTRATANTE, </w:t>
      </w:r>
      <w:r w:rsidRPr="00253B36">
        <w:rPr>
          <w:rFonts w:ascii="Arial Narrow" w:hAnsi="Arial Narrow" w:cs="Times New Roman"/>
        </w:rPr>
        <w:t>declarar rescindido o contrato, nos termos desta cláusula ou aplicar as multas respectivas de que trata  a cláusula nona.</w:t>
      </w:r>
    </w:p>
    <w:p w:rsidR="003058CE" w:rsidRPr="00253B36" w:rsidRDefault="005E1D89">
      <w:pPr>
        <w:ind w:left="222" w:right="159"/>
        <w:jc w:val="both"/>
        <w:rPr>
          <w:rFonts w:ascii="Arial Narrow" w:hAnsi="Arial Narrow" w:cs="Times New Roman"/>
          <w:sz w:val="24"/>
          <w:szCs w:val="24"/>
        </w:rPr>
      </w:pPr>
      <w:r w:rsidRPr="00253B36">
        <w:rPr>
          <w:rFonts w:ascii="Arial Narrow" w:hAnsi="Arial Narrow" w:cs="Times New Roman"/>
          <w:b/>
          <w:sz w:val="24"/>
          <w:szCs w:val="24"/>
          <w:u w:val="thick"/>
        </w:rPr>
        <w:t>Parágrafo Único</w:t>
      </w:r>
      <w:r w:rsidRPr="00253B36">
        <w:rPr>
          <w:rFonts w:ascii="Arial Narrow" w:hAnsi="Arial Narrow" w:cs="Times New Roman"/>
          <w:b/>
          <w:sz w:val="24"/>
          <w:szCs w:val="24"/>
        </w:rPr>
        <w:t xml:space="preserve"> </w:t>
      </w:r>
      <w:r w:rsidRPr="00253B36">
        <w:rPr>
          <w:rFonts w:ascii="Arial Narrow" w:hAnsi="Arial Narrow" w:cs="Times New Roman"/>
          <w:sz w:val="24"/>
          <w:szCs w:val="24"/>
        </w:rPr>
        <w:t xml:space="preserve">- </w:t>
      </w:r>
      <w:r w:rsidRPr="00253B36">
        <w:rPr>
          <w:rFonts w:ascii="Arial Narrow" w:hAnsi="Arial Narrow" w:cs="Times New Roman"/>
          <w:b/>
          <w:sz w:val="24"/>
          <w:szCs w:val="24"/>
        </w:rPr>
        <w:t xml:space="preserve">A CONTRATADA </w:t>
      </w:r>
      <w:r w:rsidRPr="00253B36">
        <w:rPr>
          <w:rFonts w:ascii="Arial Narrow" w:hAnsi="Arial Narrow" w:cs="Times New Roman"/>
          <w:sz w:val="24"/>
          <w:szCs w:val="24"/>
        </w:rPr>
        <w:t xml:space="preserve">reconhece desde já os direitos da </w:t>
      </w:r>
      <w:r w:rsidRPr="00253B36">
        <w:rPr>
          <w:rFonts w:ascii="Arial Narrow" w:hAnsi="Arial Narrow" w:cs="Times New Roman"/>
          <w:b/>
          <w:sz w:val="24"/>
          <w:szCs w:val="24"/>
        </w:rPr>
        <w:t xml:space="preserve">CONTRATANTE </w:t>
      </w:r>
      <w:r w:rsidRPr="00253B36">
        <w:rPr>
          <w:rFonts w:ascii="Arial Narrow" w:hAnsi="Arial Narrow" w:cs="Times New Roman"/>
          <w:sz w:val="24"/>
          <w:szCs w:val="24"/>
        </w:rPr>
        <w:t>em caso de rescisão administrativa prevista na legislação referente a licitações e contratos administrativos.</w:t>
      </w:r>
    </w:p>
    <w:p w:rsidR="003058CE" w:rsidRPr="00253B36" w:rsidRDefault="003058CE">
      <w:pPr>
        <w:pStyle w:val="Corpodetexto"/>
        <w:spacing w:before="12"/>
        <w:rPr>
          <w:rFonts w:ascii="Arial Narrow" w:hAnsi="Arial Narrow" w:cs="Times New Roman"/>
        </w:rPr>
      </w:pPr>
    </w:p>
    <w:p w:rsidR="003058CE" w:rsidRPr="00253B36" w:rsidRDefault="005E1D89">
      <w:pPr>
        <w:pStyle w:val="Corpodetexto"/>
        <w:ind w:left="222" w:right="160"/>
        <w:jc w:val="both"/>
        <w:rPr>
          <w:rFonts w:ascii="Arial Narrow" w:hAnsi="Arial Narrow" w:cs="Times New Roman"/>
        </w:rPr>
      </w:pPr>
      <w:r w:rsidRPr="00253B36">
        <w:rPr>
          <w:rFonts w:ascii="Arial Narrow" w:hAnsi="Arial Narrow" w:cs="Times New Roman"/>
          <w:b/>
        </w:rPr>
        <w:t xml:space="preserve">CLÁUSULA DÉCIMA-SEGUNDA </w:t>
      </w:r>
      <w:r w:rsidRPr="00253B36">
        <w:rPr>
          <w:rFonts w:ascii="Arial Narrow" w:hAnsi="Arial Narrow" w:cs="Times New Roman"/>
        </w:rPr>
        <w:t xml:space="preserve">- </w:t>
      </w:r>
      <w:r w:rsidRPr="00253B36">
        <w:rPr>
          <w:rFonts w:ascii="Arial Narrow" w:hAnsi="Arial Narrow" w:cs="Times New Roman"/>
          <w:b/>
        </w:rPr>
        <w:t xml:space="preserve">A CONTRATADA </w:t>
      </w:r>
      <w:r w:rsidRPr="00253B36">
        <w:rPr>
          <w:rFonts w:ascii="Arial Narrow" w:hAnsi="Arial Narrow" w:cs="Times New Roman"/>
        </w:rPr>
        <w:t>será responsável pelos encargos trabalhistas, previdenciários, fiscais e comerciais nos termos do artigo 71 da Lei 8.666/93 com alterações posteriores.</w:t>
      </w:r>
    </w:p>
    <w:p w:rsidR="003058CE" w:rsidRPr="00253B36" w:rsidRDefault="005E1D89">
      <w:pPr>
        <w:tabs>
          <w:tab w:val="left" w:pos="2562"/>
          <w:tab w:val="left" w:pos="9764"/>
        </w:tabs>
        <w:ind w:left="222" w:right="113"/>
        <w:jc w:val="both"/>
        <w:rPr>
          <w:rFonts w:ascii="Arial Narrow" w:hAnsi="Arial Narrow" w:cs="Times New Roman"/>
          <w:sz w:val="24"/>
          <w:szCs w:val="24"/>
        </w:rPr>
      </w:pPr>
      <w:r w:rsidRPr="00253B36">
        <w:rPr>
          <w:rFonts w:ascii="Arial Narrow" w:hAnsi="Arial Narrow" w:cs="Times New Roman"/>
          <w:b/>
          <w:sz w:val="24"/>
          <w:szCs w:val="24"/>
        </w:rPr>
        <w:t>CLÁUSULA</w:t>
      </w:r>
      <w:r w:rsidRPr="00253B36">
        <w:rPr>
          <w:rFonts w:ascii="Arial Narrow" w:hAnsi="Arial Narrow" w:cs="Times New Roman"/>
          <w:b/>
          <w:spacing w:val="21"/>
          <w:sz w:val="24"/>
          <w:szCs w:val="24"/>
        </w:rPr>
        <w:t xml:space="preserve"> </w:t>
      </w:r>
      <w:r w:rsidRPr="00253B36">
        <w:rPr>
          <w:rFonts w:ascii="Arial Narrow" w:hAnsi="Arial Narrow" w:cs="Times New Roman"/>
          <w:b/>
          <w:sz w:val="24"/>
          <w:szCs w:val="24"/>
        </w:rPr>
        <w:t>DÉCIMA-TERCEIRA</w:t>
      </w:r>
      <w:r w:rsidRPr="00253B36">
        <w:rPr>
          <w:rFonts w:ascii="Arial Narrow" w:hAnsi="Arial Narrow" w:cs="Times New Roman"/>
          <w:b/>
          <w:spacing w:val="22"/>
          <w:sz w:val="24"/>
          <w:szCs w:val="24"/>
        </w:rPr>
        <w:t xml:space="preserve"> </w:t>
      </w:r>
      <w:r w:rsidRPr="00253B36">
        <w:rPr>
          <w:rFonts w:ascii="Arial Narrow" w:hAnsi="Arial Narrow" w:cs="Times New Roman"/>
          <w:sz w:val="24"/>
          <w:szCs w:val="24"/>
        </w:rPr>
        <w:t>-</w:t>
      </w:r>
      <w:r w:rsidRPr="00253B36">
        <w:rPr>
          <w:rFonts w:ascii="Arial Narrow" w:hAnsi="Arial Narrow" w:cs="Times New Roman"/>
          <w:spacing w:val="21"/>
          <w:sz w:val="24"/>
          <w:szCs w:val="24"/>
        </w:rPr>
        <w:t xml:space="preserve"> </w:t>
      </w:r>
      <w:r w:rsidRPr="00253B36">
        <w:rPr>
          <w:rFonts w:ascii="Arial Narrow" w:hAnsi="Arial Narrow" w:cs="Times New Roman"/>
          <w:sz w:val="24"/>
          <w:szCs w:val="24"/>
        </w:rPr>
        <w:t>Dá-se</w:t>
      </w:r>
      <w:r w:rsidRPr="00253B36">
        <w:rPr>
          <w:rFonts w:ascii="Arial Narrow" w:hAnsi="Arial Narrow" w:cs="Times New Roman"/>
          <w:spacing w:val="20"/>
          <w:sz w:val="24"/>
          <w:szCs w:val="24"/>
        </w:rPr>
        <w:t xml:space="preserve"> </w:t>
      </w:r>
      <w:r w:rsidRPr="00253B36">
        <w:rPr>
          <w:rFonts w:ascii="Arial Narrow" w:hAnsi="Arial Narrow" w:cs="Times New Roman"/>
          <w:sz w:val="24"/>
          <w:szCs w:val="24"/>
        </w:rPr>
        <w:t>ao</w:t>
      </w:r>
      <w:r w:rsidRPr="00253B36">
        <w:rPr>
          <w:rFonts w:ascii="Arial Narrow" w:hAnsi="Arial Narrow" w:cs="Times New Roman"/>
          <w:spacing w:val="21"/>
          <w:sz w:val="24"/>
          <w:szCs w:val="24"/>
        </w:rPr>
        <w:t xml:space="preserve"> </w:t>
      </w:r>
      <w:r w:rsidRPr="00253B36">
        <w:rPr>
          <w:rFonts w:ascii="Arial Narrow" w:hAnsi="Arial Narrow" w:cs="Times New Roman"/>
          <w:sz w:val="24"/>
          <w:szCs w:val="24"/>
        </w:rPr>
        <w:t>presente</w:t>
      </w:r>
      <w:r w:rsidRPr="00253B36">
        <w:rPr>
          <w:rFonts w:ascii="Arial Narrow" w:hAnsi="Arial Narrow" w:cs="Times New Roman"/>
          <w:spacing w:val="21"/>
          <w:sz w:val="24"/>
          <w:szCs w:val="24"/>
        </w:rPr>
        <w:t xml:space="preserve"> </w:t>
      </w:r>
      <w:r w:rsidRPr="00253B36">
        <w:rPr>
          <w:rFonts w:ascii="Arial Narrow" w:hAnsi="Arial Narrow" w:cs="Times New Roman"/>
          <w:sz w:val="24"/>
          <w:szCs w:val="24"/>
        </w:rPr>
        <w:t>contrato</w:t>
      </w:r>
      <w:r w:rsidRPr="00253B36">
        <w:rPr>
          <w:rFonts w:ascii="Arial Narrow" w:hAnsi="Arial Narrow" w:cs="Times New Roman"/>
          <w:spacing w:val="21"/>
          <w:sz w:val="24"/>
          <w:szCs w:val="24"/>
        </w:rPr>
        <w:t xml:space="preserve"> </w:t>
      </w:r>
      <w:r w:rsidRPr="00253B36">
        <w:rPr>
          <w:rFonts w:ascii="Arial Narrow" w:hAnsi="Arial Narrow" w:cs="Times New Roman"/>
          <w:sz w:val="24"/>
          <w:szCs w:val="24"/>
        </w:rPr>
        <w:t>o</w:t>
      </w:r>
      <w:r w:rsidRPr="00253B36">
        <w:rPr>
          <w:rFonts w:ascii="Arial Narrow" w:hAnsi="Arial Narrow" w:cs="Times New Roman"/>
          <w:spacing w:val="21"/>
          <w:sz w:val="24"/>
          <w:szCs w:val="24"/>
        </w:rPr>
        <w:t xml:space="preserve"> </w:t>
      </w:r>
      <w:r w:rsidRPr="00253B36">
        <w:rPr>
          <w:rFonts w:ascii="Arial Narrow" w:hAnsi="Arial Narrow" w:cs="Times New Roman"/>
          <w:sz w:val="24"/>
          <w:szCs w:val="24"/>
        </w:rPr>
        <w:t>valor</w:t>
      </w:r>
      <w:r w:rsidRPr="00253B36">
        <w:rPr>
          <w:rFonts w:ascii="Arial Narrow" w:hAnsi="Arial Narrow" w:cs="Times New Roman"/>
          <w:spacing w:val="22"/>
          <w:sz w:val="24"/>
          <w:szCs w:val="24"/>
        </w:rPr>
        <w:t xml:space="preserve"> </w:t>
      </w:r>
      <w:r w:rsidRPr="00253B36">
        <w:rPr>
          <w:rFonts w:ascii="Arial Narrow" w:hAnsi="Arial Narrow" w:cs="Times New Roman"/>
          <w:sz w:val="24"/>
          <w:szCs w:val="24"/>
        </w:rPr>
        <w:t>de</w:t>
      </w:r>
      <w:r w:rsidRPr="00253B36">
        <w:rPr>
          <w:rFonts w:ascii="Arial Narrow" w:hAnsi="Arial Narrow" w:cs="Times New Roman"/>
          <w:spacing w:val="21"/>
          <w:sz w:val="24"/>
          <w:szCs w:val="24"/>
        </w:rPr>
        <w:t xml:space="preserve"> </w:t>
      </w:r>
      <w:r w:rsidRPr="00253B36">
        <w:rPr>
          <w:rFonts w:ascii="Arial Narrow" w:hAnsi="Arial Narrow" w:cs="Times New Roman"/>
          <w:sz w:val="24"/>
          <w:szCs w:val="24"/>
        </w:rPr>
        <w:t>R$</w:t>
      </w:r>
      <w:r w:rsidRPr="00253B36">
        <w:rPr>
          <w:rFonts w:ascii="Arial Narrow" w:hAnsi="Arial Narrow" w:cs="Times New Roman"/>
          <w:spacing w:val="25"/>
          <w:sz w:val="24"/>
          <w:szCs w:val="24"/>
        </w:rPr>
        <w:t xml:space="preserve"> </w:t>
      </w:r>
      <w:r w:rsidRPr="00253B36">
        <w:rPr>
          <w:rFonts w:ascii="Arial Narrow" w:hAnsi="Arial Narrow" w:cs="Times New Roman"/>
          <w:sz w:val="24"/>
          <w:szCs w:val="24"/>
          <w:u w:val="single"/>
        </w:rPr>
        <w:t xml:space="preserve"> </w:t>
      </w:r>
      <w:r w:rsidRPr="00253B36">
        <w:rPr>
          <w:rFonts w:ascii="Arial Narrow" w:hAnsi="Arial Narrow" w:cs="Times New Roman"/>
          <w:sz w:val="24"/>
          <w:szCs w:val="24"/>
          <w:u w:val="single"/>
        </w:rPr>
        <w:tab/>
      </w:r>
      <w:r w:rsidRPr="00253B36">
        <w:rPr>
          <w:rFonts w:ascii="Arial Narrow" w:hAnsi="Arial Narrow" w:cs="Times New Roman"/>
          <w:sz w:val="24"/>
          <w:szCs w:val="24"/>
        </w:rPr>
        <w:t xml:space="preserve"> (</w:t>
      </w:r>
      <w:r w:rsidRPr="00253B36">
        <w:rPr>
          <w:rFonts w:ascii="Arial Narrow" w:hAnsi="Arial Narrow" w:cs="Times New Roman"/>
          <w:sz w:val="24"/>
          <w:szCs w:val="24"/>
          <w:u w:val="single"/>
        </w:rPr>
        <w:t xml:space="preserve"> </w:t>
      </w:r>
      <w:r w:rsidRPr="00253B36">
        <w:rPr>
          <w:rFonts w:ascii="Arial Narrow" w:hAnsi="Arial Narrow" w:cs="Times New Roman"/>
          <w:sz w:val="24"/>
          <w:szCs w:val="24"/>
          <w:u w:val="single"/>
        </w:rPr>
        <w:tab/>
      </w:r>
      <w:r w:rsidRPr="00253B36">
        <w:rPr>
          <w:rFonts w:ascii="Arial Narrow" w:hAnsi="Arial Narrow" w:cs="Times New Roman"/>
          <w:sz w:val="24"/>
          <w:szCs w:val="24"/>
        </w:rPr>
        <w:t>) para todos os efeitos</w:t>
      </w:r>
      <w:r w:rsidRPr="00253B36">
        <w:rPr>
          <w:rFonts w:ascii="Arial Narrow" w:hAnsi="Arial Narrow" w:cs="Times New Roman"/>
          <w:spacing w:val="-1"/>
          <w:sz w:val="24"/>
          <w:szCs w:val="24"/>
        </w:rPr>
        <w:t xml:space="preserve"> </w:t>
      </w:r>
      <w:r w:rsidRPr="00253B36">
        <w:rPr>
          <w:rFonts w:ascii="Arial Narrow" w:hAnsi="Arial Narrow" w:cs="Times New Roman"/>
          <w:sz w:val="24"/>
          <w:szCs w:val="24"/>
        </w:rPr>
        <w:t>legais.</w:t>
      </w:r>
    </w:p>
    <w:p w:rsidR="003058CE" w:rsidRPr="00253B36" w:rsidRDefault="003058CE">
      <w:pPr>
        <w:pStyle w:val="Corpodetexto"/>
        <w:spacing w:before="2"/>
        <w:rPr>
          <w:rFonts w:ascii="Arial Narrow" w:hAnsi="Arial Narrow" w:cs="Times New Roman"/>
        </w:rPr>
      </w:pPr>
    </w:p>
    <w:p w:rsidR="003058CE" w:rsidRPr="00253B36" w:rsidRDefault="005E1D89">
      <w:pPr>
        <w:pStyle w:val="Corpodetexto"/>
        <w:ind w:left="222" w:right="161"/>
        <w:jc w:val="both"/>
        <w:rPr>
          <w:rFonts w:ascii="Arial Narrow" w:hAnsi="Arial Narrow" w:cs="Times New Roman"/>
        </w:rPr>
      </w:pPr>
      <w:r w:rsidRPr="00253B36">
        <w:rPr>
          <w:rFonts w:ascii="Arial Narrow" w:hAnsi="Arial Narrow" w:cs="Times New Roman"/>
          <w:b/>
          <w:u w:val="thick"/>
        </w:rPr>
        <w:t>CLÁUSULA</w:t>
      </w:r>
      <w:r w:rsidRPr="00253B36">
        <w:rPr>
          <w:rFonts w:ascii="Arial Narrow" w:hAnsi="Arial Narrow" w:cs="Times New Roman"/>
          <w:b/>
        </w:rPr>
        <w:t xml:space="preserve"> </w:t>
      </w:r>
      <w:r w:rsidRPr="00253B36">
        <w:rPr>
          <w:rFonts w:ascii="Arial Narrow" w:hAnsi="Arial Narrow" w:cs="Times New Roman"/>
          <w:b/>
          <w:u w:val="thick"/>
        </w:rPr>
        <w:t>DÉCIMA</w:t>
      </w:r>
      <w:r w:rsidRPr="00253B36">
        <w:rPr>
          <w:rFonts w:ascii="Arial Narrow" w:hAnsi="Arial Narrow" w:cs="Times New Roman"/>
          <w:b/>
        </w:rPr>
        <w:t xml:space="preserve"> </w:t>
      </w:r>
      <w:r w:rsidRPr="00253B36">
        <w:rPr>
          <w:rFonts w:ascii="Arial Narrow" w:hAnsi="Arial Narrow" w:cs="Times New Roman"/>
          <w:b/>
          <w:u w:val="thick"/>
        </w:rPr>
        <w:t>QUARTA</w:t>
      </w:r>
      <w:r w:rsidRPr="00253B36">
        <w:rPr>
          <w:rFonts w:ascii="Arial Narrow" w:hAnsi="Arial Narrow" w:cs="Times New Roman"/>
          <w:b/>
        </w:rPr>
        <w:t xml:space="preserve"> – </w:t>
      </w:r>
      <w:r w:rsidRPr="00253B36">
        <w:rPr>
          <w:rFonts w:ascii="Arial Narrow" w:hAnsi="Arial Narrow" w:cs="Times New Roman"/>
        </w:rPr>
        <w:t>Fica eleito o Fórum da Comarca de Ferraz de Vasconcelos (SP) para dirigir qualquer dúvida oriunda do presente Contrato.</w:t>
      </w:r>
    </w:p>
    <w:p w:rsidR="003058CE" w:rsidRPr="00253B36" w:rsidRDefault="003058CE">
      <w:pPr>
        <w:pStyle w:val="Corpodetexto"/>
        <w:spacing w:before="11"/>
        <w:rPr>
          <w:rFonts w:ascii="Arial Narrow" w:hAnsi="Arial Narrow" w:cs="Times New Roman"/>
        </w:rPr>
      </w:pPr>
    </w:p>
    <w:p w:rsidR="003058CE" w:rsidRPr="00253B36" w:rsidRDefault="005E1D89">
      <w:pPr>
        <w:pStyle w:val="Corpodetexto"/>
        <w:ind w:left="222"/>
        <w:rPr>
          <w:rFonts w:ascii="Arial Narrow" w:hAnsi="Arial Narrow" w:cs="Times New Roman"/>
        </w:rPr>
      </w:pPr>
      <w:r w:rsidRPr="00253B36">
        <w:rPr>
          <w:rFonts w:ascii="Arial Narrow" w:hAnsi="Arial Narrow" w:cs="Times New Roman"/>
        </w:rPr>
        <w:t>E, por estarem assim, justos e contratados assinam as partes em 04 (quatro) vias de igual teor e forma, na presença de 02 (duas) testemunhas que também o assina.</w:t>
      </w:r>
    </w:p>
    <w:p w:rsidR="003058CE" w:rsidRPr="00253B36" w:rsidRDefault="003058CE">
      <w:pPr>
        <w:pStyle w:val="Corpodetexto"/>
        <w:spacing w:before="11"/>
        <w:rPr>
          <w:rFonts w:ascii="Arial Narrow" w:hAnsi="Arial Narrow" w:cs="Times New Roman"/>
        </w:rPr>
      </w:pPr>
    </w:p>
    <w:p w:rsidR="003058CE" w:rsidRPr="00253B36" w:rsidRDefault="005E1D89">
      <w:pPr>
        <w:pStyle w:val="Corpodetexto"/>
        <w:tabs>
          <w:tab w:val="left" w:pos="6718"/>
          <w:tab w:val="left" w:pos="8864"/>
        </w:tabs>
        <w:ind w:left="3251"/>
        <w:rPr>
          <w:rFonts w:ascii="Arial Narrow" w:hAnsi="Arial Narrow" w:cs="Times New Roman"/>
        </w:rPr>
      </w:pPr>
      <w:r w:rsidRPr="00253B36">
        <w:rPr>
          <w:rFonts w:ascii="Arial Narrow" w:hAnsi="Arial Narrow" w:cs="Times New Roman"/>
        </w:rPr>
        <w:t>Ferraz de</w:t>
      </w:r>
      <w:r w:rsidRPr="00253B36">
        <w:rPr>
          <w:rFonts w:ascii="Arial Narrow" w:hAnsi="Arial Narrow" w:cs="Times New Roman"/>
          <w:spacing w:val="-8"/>
        </w:rPr>
        <w:t xml:space="preserve"> </w:t>
      </w:r>
      <w:r w:rsidRPr="00253B36">
        <w:rPr>
          <w:rFonts w:ascii="Arial Narrow" w:hAnsi="Arial Narrow" w:cs="Times New Roman"/>
        </w:rPr>
        <w:t>Vasconcelos</w:t>
      </w:r>
      <w:r w:rsidRPr="00253B36">
        <w:rPr>
          <w:rFonts w:ascii="Arial Narrow" w:hAnsi="Arial Narrow" w:cs="Times New Roman"/>
          <w:spacing w:val="-2"/>
        </w:rPr>
        <w:t xml:space="preserve"> </w:t>
      </w:r>
      <w:r w:rsidRPr="00253B36">
        <w:rPr>
          <w:rFonts w:ascii="Arial Narrow" w:hAnsi="Arial Narrow" w:cs="Times New Roman"/>
        </w:rPr>
        <w:t>(SP),</w:t>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de</w:t>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de</w:t>
      </w:r>
      <w:r w:rsidRPr="00253B36">
        <w:rPr>
          <w:rFonts w:ascii="Arial Narrow" w:hAnsi="Arial Narrow" w:cs="Times New Roman"/>
          <w:spacing w:val="2"/>
        </w:rPr>
        <w:t xml:space="preserve"> </w:t>
      </w:r>
      <w:r w:rsidRPr="00253B36">
        <w:rPr>
          <w:rFonts w:ascii="Arial Narrow" w:hAnsi="Arial Narrow" w:cs="Times New Roman"/>
        </w:rPr>
        <w:t>201</w:t>
      </w:r>
      <w:r w:rsidR="007F5260" w:rsidRPr="00253B36">
        <w:rPr>
          <w:rFonts w:ascii="Arial Narrow" w:hAnsi="Arial Narrow" w:cs="Times New Roman"/>
        </w:rPr>
        <w:t>8</w:t>
      </w:r>
      <w:r w:rsidRPr="00253B36">
        <w:rPr>
          <w:rFonts w:ascii="Arial Narrow" w:hAnsi="Arial Narrow" w:cs="Times New Roman"/>
        </w:rPr>
        <w:t>.</w:t>
      </w:r>
    </w:p>
    <w:p w:rsidR="003058CE" w:rsidRPr="00253B36" w:rsidRDefault="003058CE">
      <w:pPr>
        <w:pStyle w:val="Corpodetexto"/>
        <w:rPr>
          <w:rFonts w:ascii="Arial Narrow" w:hAnsi="Arial Narrow" w:cs="Times New Roman"/>
        </w:rPr>
      </w:pPr>
    </w:p>
    <w:p w:rsidR="003058CE" w:rsidRPr="00253B36" w:rsidRDefault="003058CE">
      <w:pPr>
        <w:pStyle w:val="Corpodetexto"/>
        <w:spacing w:before="11"/>
        <w:rPr>
          <w:rFonts w:ascii="Arial Narrow" w:hAnsi="Arial Narrow" w:cs="Times New Roman"/>
        </w:rPr>
      </w:pPr>
    </w:p>
    <w:p w:rsidR="007F5260" w:rsidRPr="00253B36" w:rsidRDefault="007F5260" w:rsidP="007F5260">
      <w:pPr>
        <w:pStyle w:val="Ttulo1"/>
        <w:spacing w:before="1"/>
        <w:ind w:left="2552" w:right="3700"/>
        <w:jc w:val="center"/>
        <w:rPr>
          <w:rFonts w:ascii="Arial Narrow" w:hAnsi="Arial Narrow" w:cs="Times New Roman"/>
        </w:rPr>
      </w:pPr>
      <w:r w:rsidRPr="00253B36">
        <w:rPr>
          <w:rFonts w:ascii="Arial Narrow" w:hAnsi="Arial Narrow" w:cs="Times New Roman"/>
        </w:rPr>
        <w:t>JOSÉ CARLOS FERNANDES CHACON</w:t>
      </w:r>
    </w:p>
    <w:p w:rsidR="003058CE" w:rsidRPr="00253B36" w:rsidRDefault="007F5260" w:rsidP="007F5260">
      <w:pPr>
        <w:pStyle w:val="Ttulo1"/>
        <w:spacing w:before="1"/>
        <w:ind w:right="3076"/>
        <w:rPr>
          <w:rFonts w:ascii="Arial Narrow" w:hAnsi="Arial Narrow" w:cs="Times New Roman"/>
        </w:rPr>
      </w:pPr>
      <w:r w:rsidRPr="00253B36">
        <w:rPr>
          <w:rFonts w:ascii="Arial Narrow" w:hAnsi="Arial Narrow" w:cs="Times New Roman"/>
        </w:rPr>
        <w:t xml:space="preserve">                                                       </w:t>
      </w:r>
      <w:r w:rsidR="005E1D89" w:rsidRPr="00253B36">
        <w:rPr>
          <w:rFonts w:ascii="Arial Narrow" w:hAnsi="Arial Narrow" w:cs="Times New Roman"/>
        </w:rPr>
        <w:t>PREFEITO MUNICIPAL</w:t>
      </w:r>
    </w:p>
    <w:p w:rsidR="003058CE" w:rsidRPr="00253B36" w:rsidRDefault="003058CE">
      <w:pPr>
        <w:jc w:val="center"/>
        <w:rPr>
          <w:rFonts w:ascii="Arial Narrow" w:hAnsi="Arial Narrow" w:cs="Times New Roman"/>
          <w:sz w:val="24"/>
          <w:szCs w:val="24"/>
        </w:rPr>
        <w:sectPr w:rsidR="003058CE" w:rsidRPr="00253B36">
          <w:pgSz w:w="12240" w:h="15840"/>
          <w:pgMar w:top="2480" w:right="880" w:bottom="1060" w:left="1480" w:header="566" w:footer="875" w:gutter="0"/>
          <w:cols w:space="720"/>
        </w:sectPr>
      </w:pPr>
    </w:p>
    <w:p w:rsidR="003058CE" w:rsidRPr="00253B36" w:rsidRDefault="003058CE">
      <w:pPr>
        <w:pStyle w:val="Corpodetexto"/>
        <w:rPr>
          <w:rFonts w:ascii="Arial Narrow" w:hAnsi="Arial Narrow" w:cs="Times New Roman"/>
          <w:b/>
        </w:rPr>
      </w:pPr>
    </w:p>
    <w:p w:rsidR="003058CE" w:rsidRPr="00253B36" w:rsidRDefault="003058CE">
      <w:pPr>
        <w:pStyle w:val="Corpodetexto"/>
        <w:rPr>
          <w:rFonts w:ascii="Arial Narrow" w:hAnsi="Arial Narrow" w:cs="Times New Roman"/>
          <w:b/>
        </w:rPr>
      </w:pP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6"/>
        <w:rPr>
          <w:rFonts w:ascii="Arial Narrow" w:hAnsi="Arial Narrow" w:cs="Times New Roman"/>
          <w:b/>
        </w:rPr>
      </w:pPr>
    </w:p>
    <w:p w:rsidR="003058CE" w:rsidRPr="00253B36" w:rsidRDefault="005E1D89">
      <w:pPr>
        <w:spacing w:before="52"/>
        <w:ind w:left="2880" w:right="2820"/>
        <w:jc w:val="center"/>
        <w:rPr>
          <w:rFonts w:ascii="Arial Narrow" w:hAnsi="Arial Narrow" w:cs="Times New Roman"/>
          <w:b/>
          <w:sz w:val="24"/>
          <w:szCs w:val="24"/>
        </w:rPr>
      </w:pPr>
      <w:r w:rsidRPr="00253B36">
        <w:rPr>
          <w:rFonts w:ascii="Arial Narrow" w:hAnsi="Arial Narrow" w:cs="Times New Roman"/>
          <w:b/>
          <w:sz w:val="24"/>
          <w:szCs w:val="24"/>
        </w:rPr>
        <w:t>CONTRATADA</w:t>
      </w: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9"/>
        <w:rPr>
          <w:rFonts w:ascii="Arial Narrow" w:hAnsi="Arial Narrow" w:cs="Times New Roman"/>
          <w:b/>
        </w:rPr>
      </w:pPr>
    </w:p>
    <w:p w:rsidR="003058CE" w:rsidRPr="00253B36" w:rsidRDefault="005E1D89">
      <w:pPr>
        <w:spacing w:before="51"/>
        <w:ind w:left="222"/>
        <w:rPr>
          <w:rFonts w:ascii="Arial Narrow" w:hAnsi="Arial Narrow" w:cs="Times New Roman"/>
          <w:b/>
          <w:sz w:val="24"/>
          <w:szCs w:val="24"/>
        </w:rPr>
      </w:pPr>
      <w:r w:rsidRPr="00253B36">
        <w:rPr>
          <w:rFonts w:ascii="Arial Narrow" w:hAnsi="Arial Narrow" w:cs="Times New Roman"/>
          <w:b/>
          <w:sz w:val="24"/>
          <w:szCs w:val="24"/>
        </w:rPr>
        <w:t>TESTEMUNHAS</w:t>
      </w:r>
    </w:p>
    <w:p w:rsidR="003058CE" w:rsidRPr="00253B36" w:rsidRDefault="003058CE">
      <w:pPr>
        <w:pStyle w:val="Corpodetexto"/>
        <w:spacing w:before="11"/>
        <w:rPr>
          <w:rFonts w:ascii="Arial Narrow" w:hAnsi="Arial Narrow" w:cs="Times New Roman"/>
          <w:b/>
        </w:rPr>
      </w:pPr>
    </w:p>
    <w:p w:rsidR="003058CE" w:rsidRPr="00253B36" w:rsidRDefault="005E1D89">
      <w:pPr>
        <w:tabs>
          <w:tab w:val="left" w:pos="4302"/>
        </w:tabs>
        <w:ind w:left="222" w:right="5574"/>
        <w:rPr>
          <w:rFonts w:ascii="Arial Narrow" w:hAnsi="Arial Narrow" w:cs="Times New Roman"/>
          <w:b/>
          <w:sz w:val="24"/>
          <w:szCs w:val="24"/>
        </w:rPr>
      </w:pPr>
      <w:r w:rsidRPr="00253B36">
        <w:rPr>
          <w:rFonts w:ascii="Arial Narrow" w:hAnsi="Arial Narrow" w:cs="Times New Roman"/>
          <w:b/>
          <w:sz w:val="24"/>
          <w:szCs w:val="24"/>
        </w:rPr>
        <w:t>1º</w:t>
      </w:r>
      <w:r w:rsidRPr="00253B36">
        <w:rPr>
          <w:rFonts w:ascii="Arial Narrow" w:hAnsi="Arial Narrow" w:cs="Times New Roman"/>
          <w:b/>
          <w:spacing w:val="-3"/>
          <w:sz w:val="24"/>
          <w:szCs w:val="24"/>
        </w:rPr>
        <w:t xml:space="preserve"> </w:t>
      </w:r>
      <w:r w:rsidRPr="00253B36">
        <w:rPr>
          <w:rFonts w:ascii="Arial Narrow" w:hAnsi="Arial Narrow" w:cs="Times New Roman"/>
          <w:b/>
          <w:sz w:val="24"/>
          <w:szCs w:val="24"/>
        </w:rPr>
        <w:t>NOME</w:t>
      </w:r>
      <w:r w:rsidRPr="00253B36">
        <w:rPr>
          <w:rFonts w:ascii="Arial Narrow" w:hAnsi="Arial Narrow" w:cs="Times New Roman"/>
          <w:b/>
          <w:sz w:val="24"/>
          <w:szCs w:val="24"/>
          <w:u w:val="thick"/>
        </w:rPr>
        <w:t xml:space="preserve"> </w:t>
      </w:r>
      <w:r w:rsidRPr="00253B36">
        <w:rPr>
          <w:rFonts w:ascii="Arial Narrow" w:hAnsi="Arial Narrow" w:cs="Times New Roman"/>
          <w:b/>
          <w:sz w:val="24"/>
          <w:szCs w:val="24"/>
          <w:u w:val="thick"/>
        </w:rPr>
        <w:tab/>
      </w:r>
      <w:r w:rsidRPr="00253B36">
        <w:rPr>
          <w:rFonts w:ascii="Arial Narrow" w:hAnsi="Arial Narrow" w:cs="Times New Roman"/>
          <w:b/>
          <w:sz w:val="24"/>
          <w:szCs w:val="24"/>
        </w:rPr>
        <w:t xml:space="preserve"> RG Nº</w:t>
      </w:r>
    </w:p>
    <w:p w:rsidR="003058CE" w:rsidRPr="00253B36" w:rsidRDefault="003058CE">
      <w:pPr>
        <w:pStyle w:val="Corpodetexto"/>
        <w:spacing w:before="11"/>
        <w:rPr>
          <w:rFonts w:ascii="Arial Narrow" w:hAnsi="Arial Narrow" w:cs="Times New Roman"/>
          <w:b/>
        </w:rPr>
      </w:pPr>
    </w:p>
    <w:p w:rsidR="003058CE" w:rsidRPr="00253B36" w:rsidRDefault="005E1D89">
      <w:pPr>
        <w:tabs>
          <w:tab w:val="left" w:pos="4542"/>
        </w:tabs>
        <w:spacing w:line="242" w:lineRule="auto"/>
        <w:ind w:left="222" w:right="5335"/>
        <w:rPr>
          <w:rFonts w:ascii="Arial Narrow" w:hAnsi="Arial Narrow" w:cs="Times New Roman"/>
          <w:b/>
          <w:sz w:val="24"/>
          <w:szCs w:val="24"/>
        </w:rPr>
      </w:pPr>
      <w:r w:rsidRPr="00253B36">
        <w:rPr>
          <w:rFonts w:ascii="Arial Narrow" w:hAnsi="Arial Narrow" w:cs="Times New Roman"/>
          <w:b/>
          <w:sz w:val="24"/>
          <w:szCs w:val="24"/>
        </w:rPr>
        <w:t>2º</w:t>
      </w:r>
      <w:r w:rsidRPr="00253B36">
        <w:rPr>
          <w:rFonts w:ascii="Arial Narrow" w:hAnsi="Arial Narrow" w:cs="Times New Roman"/>
          <w:b/>
          <w:spacing w:val="-3"/>
          <w:sz w:val="24"/>
          <w:szCs w:val="24"/>
        </w:rPr>
        <w:t xml:space="preserve"> </w:t>
      </w:r>
      <w:r w:rsidRPr="00253B36">
        <w:rPr>
          <w:rFonts w:ascii="Arial Narrow" w:hAnsi="Arial Narrow" w:cs="Times New Roman"/>
          <w:b/>
          <w:sz w:val="24"/>
          <w:szCs w:val="24"/>
        </w:rPr>
        <w:t>NOME</w:t>
      </w:r>
      <w:r w:rsidRPr="00253B36">
        <w:rPr>
          <w:rFonts w:ascii="Arial Narrow" w:hAnsi="Arial Narrow" w:cs="Times New Roman"/>
          <w:b/>
          <w:sz w:val="24"/>
          <w:szCs w:val="24"/>
          <w:u w:val="thick"/>
        </w:rPr>
        <w:t xml:space="preserve"> </w:t>
      </w:r>
      <w:r w:rsidRPr="00253B36">
        <w:rPr>
          <w:rFonts w:ascii="Arial Narrow" w:hAnsi="Arial Narrow" w:cs="Times New Roman"/>
          <w:b/>
          <w:sz w:val="24"/>
          <w:szCs w:val="24"/>
          <w:u w:val="thick"/>
        </w:rPr>
        <w:tab/>
      </w:r>
      <w:r w:rsidRPr="00253B36">
        <w:rPr>
          <w:rFonts w:ascii="Arial Narrow" w:hAnsi="Arial Narrow" w:cs="Times New Roman"/>
          <w:b/>
          <w:sz w:val="24"/>
          <w:szCs w:val="24"/>
        </w:rPr>
        <w:t xml:space="preserve"> RG Nº</w:t>
      </w:r>
    </w:p>
    <w:p w:rsidR="003058CE" w:rsidRPr="00253B36" w:rsidRDefault="003058CE">
      <w:pPr>
        <w:spacing w:line="242" w:lineRule="auto"/>
        <w:rPr>
          <w:rFonts w:ascii="Arial Narrow" w:hAnsi="Arial Narrow" w:cs="Times New Roman"/>
          <w:sz w:val="24"/>
          <w:szCs w:val="24"/>
        </w:rPr>
        <w:sectPr w:rsidR="003058CE" w:rsidRPr="00253B36">
          <w:pgSz w:w="12240" w:h="15840"/>
          <w:pgMar w:top="2480" w:right="880" w:bottom="1060" w:left="1480" w:header="566" w:footer="875" w:gutter="0"/>
          <w:cols w:space="720"/>
        </w:sectPr>
      </w:pPr>
    </w:p>
    <w:p w:rsidR="003058CE" w:rsidRPr="00253B36" w:rsidRDefault="003058CE">
      <w:pPr>
        <w:pStyle w:val="Corpodetexto"/>
        <w:rPr>
          <w:rFonts w:ascii="Arial Narrow" w:hAnsi="Arial Narrow" w:cs="Times New Roman"/>
          <w:b/>
        </w:rPr>
      </w:pP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7"/>
        <w:rPr>
          <w:rFonts w:ascii="Arial Narrow" w:hAnsi="Arial Narrow" w:cs="Times New Roman"/>
          <w:b/>
        </w:rPr>
      </w:pPr>
    </w:p>
    <w:p w:rsidR="003058CE" w:rsidRPr="00253B36" w:rsidRDefault="005E1D89">
      <w:pPr>
        <w:spacing w:before="51"/>
        <w:ind w:left="2879" w:right="2820"/>
        <w:jc w:val="center"/>
        <w:rPr>
          <w:rFonts w:ascii="Arial Narrow" w:hAnsi="Arial Narrow" w:cs="Times New Roman"/>
          <w:b/>
          <w:sz w:val="24"/>
          <w:szCs w:val="24"/>
        </w:rPr>
      </w:pPr>
      <w:r w:rsidRPr="00253B36">
        <w:rPr>
          <w:rFonts w:ascii="Arial Narrow" w:hAnsi="Arial Narrow" w:cs="Times New Roman"/>
          <w:b/>
          <w:sz w:val="24"/>
          <w:szCs w:val="24"/>
        </w:rPr>
        <w:t>ANEXO VI</w:t>
      </w: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11"/>
        <w:rPr>
          <w:rFonts w:ascii="Arial Narrow" w:hAnsi="Arial Narrow" w:cs="Times New Roman"/>
          <w:b/>
        </w:rPr>
      </w:pPr>
    </w:p>
    <w:p w:rsidR="003058CE" w:rsidRPr="00253B36" w:rsidRDefault="005E1D89">
      <w:pPr>
        <w:ind w:left="2817"/>
        <w:rPr>
          <w:rFonts w:ascii="Arial Narrow" w:hAnsi="Arial Narrow" w:cs="Times New Roman"/>
          <w:b/>
          <w:sz w:val="24"/>
          <w:szCs w:val="24"/>
        </w:rPr>
      </w:pPr>
      <w:r w:rsidRPr="00253B36">
        <w:rPr>
          <w:rFonts w:ascii="Arial Narrow" w:hAnsi="Arial Narrow" w:cs="Times New Roman"/>
          <w:b/>
          <w:sz w:val="24"/>
          <w:szCs w:val="24"/>
        </w:rPr>
        <w:t>Modelo de Documento de Credenciamento</w:t>
      </w:r>
    </w:p>
    <w:p w:rsidR="003058CE" w:rsidRPr="00253B36" w:rsidRDefault="003058CE">
      <w:pPr>
        <w:pStyle w:val="Corpodetexto"/>
        <w:rPr>
          <w:rFonts w:ascii="Arial Narrow" w:hAnsi="Arial Narrow" w:cs="Times New Roman"/>
          <w:b/>
        </w:rPr>
      </w:pPr>
    </w:p>
    <w:p w:rsidR="003058CE" w:rsidRPr="00253B36" w:rsidRDefault="003058CE">
      <w:pPr>
        <w:pStyle w:val="Corpodetexto"/>
        <w:rPr>
          <w:rFonts w:ascii="Arial Narrow" w:hAnsi="Arial Narrow" w:cs="Times New Roman"/>
          <w:b/>
        </w:rPr>
      </w:pPr>
    </w:p>
    <w:p w:rsidR="003058CE" w:rsidRPr="00253B36" w:rsidRDefault="005E1D89">
      <w:pPr>
        <w:pStyle w:val="Corpodetexto"/>
        <w:spacing w:line="360" w:lineRule="auto"/>
        <w:ind w:left="222"/>
        <w:rPr>
          <w:rFonts w:ascii="Arial Narrow" w:hAnsi="Arial Narrow" w:cs="Times New Roman"/>
        </w:rPr>
      </w:pPr>
      <w:r w:rsidRPr="00253B36">
        <w:rPr>
          <w:rFonts w:ascii="Arial Narrow" w:hAnsi="Arial Narrow" w:cs="Times New Roman"/>
        </w:rPr>
        <w:t>A empresa ................................ inscrita no C.N.P.J/MF. sob o nº ..................................., com sede em ........................................, na rua/avenida ................................................... nº ...................,</w:t>
      </w:r>
    </w:p>
    <w:p w:rsidR="003058CE" w:rsidRPr="00253B36" w:rsidRDefault="005E1D89">
      <w:pPr>
        <w:pStyle w:val="Corpodetexto"/>
        <w:spacing w:line="293" w:lineRule="exact"/>
        <w:ind w:left="222"/>
        <w:rPr>
          <w:rFonts w:ascii="Arial Narrow" w:hAnsi="Arial Narrow" w:cs="Times New Roman"/>
        </w:rPr>
      </w:pPr>
      <w:r w:rsidRPr="00253B36">
        <w:rPr>
          <w:rFonts w:ascii="Arial Narrow" w:hAnsi="Arial Narrow" w:cs="Times New Roman"/>
        </w:rPr>
        <w:t>tendo  como  representante  legal  o(a)  Sr.  ...........................................................,  citar  o  cargo</w:t>
      </w:r>
    </w:p>
    <w:p w:rsidR="003058CE" w:rsidRPr="00253B36" w:rsidRDefault="005E1D89">
      <w:pPr>
        <w:pStyle w:val="Corpodetexto"/>
        <w:spacing w:before="148"/>
        <w:ind w:left="222"/>
        <w:rPr>
          <w:rFonts w:ascii="Arial Narrow" w:hAnsi="Arial Narrow" w:cs="Times New Roman"/>
        </w:rPr>
      </w:pPr>
      <w:r w:rsidRPr="00253B36">
        <w:rPr>
          <w:rFonts w:ascii="Arial Narrow" w:hAnsi="Arial Narrow" w:cs="Times New Roman"/>
        </w:rPr>
        <w:t>...................................................., credencia o/a Sr./a ................................................., portador da</w:t>
      </w:r>
    </w:p>
    <w:p w:rsidR="003058CE" w:rsidRPr="00253B36" w:rsidRDefault="005E1D89">
      <w:pPr>
        <w:pStyle w:val="Corpodetexto"/>
        <w:spacing w:before="145" w:line="360" w:lineRule="auto"/>
        <w:ind w:left="222" w:right="159"/>
        <w:jc w:val="both"/>
        <w:rPr>
          <w:rFonts w:ascii="Arial Narrow" w:hAnsi="Arial Narrow" w:cs="Times New Roman"/>
        </w:rPr>
      </w:pPr>
      <w:r w:rsidRPr="00253B36">
        <w:rPr>
          <w:rFonts w:ascii="Arial Narrow" w:hAnsi="Arial Narrow" w:cs="Times New Roman"/>
        </w:rPr>
        <w:t xml:space="preserve">cédula de identidade nº .........................................................., para representar perante a Prefeitura do Município de Ferraz de Vasconcelos, na licitação Pregão Presencial nº </w:t>
      </w:r>
      <w:r w:rsidR="005F70B0">
        <w:rPr>
          <w:rFonts w:ascii="Arial Narrow" w:hAnsi="Arial Narrow" w:cs="Times New Roman"/>
        </w:rPr>
        <w:t>008</w:t>
      </w:r>
      <w:r w:rsidRPr="00253B36">
        <w:rPr>
          <w:rFonts w:ascii="Arial Narrow" w:hAnsi="Arial Narrow" w:cs="Times New Roman"/>
        </w:rPr>
        <w:t>/</w:t>
      </w:r>
      <w:r w:rsidR="005F70B0">
        <w:rPr>
          <w:rFonts w:ascii="Arial Narrow" w:hAnsi="Arial Narrow" w:cs="Times New Roman"/>
        </w:rPr>
        <w:t>2019</w:t>
      </w:r>
      <w:r w:rsidRPr="00253B36">
        <w:rPr>
          <w:rFonts w:ascii="Arial Narrow" w:hAnsi="Arial Narrow" w:cs="Times New Roman"/>
        </w:rPr>
        <w:t>, outorgando-lhe expressos poderes para formulação de lances verbais, manifestação quanto a intenção de recorrer das decisões do pregoeiro, desistência e renuncia ao direito de interpor recursos e para pratica de todos os demais atos inerentes ao certame em referencia.</w:t>
      </w:r>
    </w:p>
    <w:p w:rsidR="003058CE" w:rsidRPr="00253B36" w:rsidRDefault="003058CE">
      <w:pPr>
        <w:pStyle w:val="Corpodetexto"/>
        <w:spacing w:before="11"/>
        <w:rPr>
          <w:rFonts w:ascii="Arial Narrow" w:hAnsi="Arial Narrow" w:cs="Times New Roman"/>
        </w:rPr>
      </w:pPr>
    </w:p>
    <w:p w:rsidR="003058CE" w:rsidRPr="00253B36" w:rsidRDefault="005E1D89">
      <w:pPr>
        <w:pStyle w:val="Corpodetexto"/>
        <w:ind w:left="222"/>
        <w:jc w:val="both"/>
        <w:rPr>
          <w:rFonts w:ascii="Arial Narrow" w:hAnsi="Arial Narrow" w:cs="Times New Roman"/>
        </w:rPr>
      </w:pPr>
      <w:r w:rsidRPr="00253B36">
        <w:rPr>
          <w:rFonts w:ascii="Arial Narrow" w:hAnsi="Arial Narrow" w:cs="Times New Roman"/>
        </w:rPr>
        <w:t>Local e data</w:t>
      </w:r>
    </w:p>
    <w:p w:rsidR="003058CE" w:rsidRPr="00253B36" w:rsidRDefault="003058CE">
      <w:pPr>
        <w:pStyle w:val="Corpodetexto"/>
        <w:rPr>
          <w:rFonts w:ascii="Arial Narrow" w:hAnsi="Arial Narrow" w:cs="Times New Roman"/>
        </w:rPr>
      </w:pPr>
    </w:p>
    <w:p w:rsidR="003058CE" w:rsidRPr="00253B36" w:rsidRDefault="003058CE">
      <w:pPr>
        <w:pStyle w:val="Corpodetexto"/>
        <w:rPr>
          <w:rFonts w:ascii="Arial Narrow" w:hAnsi="Arial Narrow" w:cs="Times New Roman"/>
        </w:rPr>
      </w:pPr>
    </w:p>
    <w:p w:rsidR="003058CE" w:rsidRPr="00253B36" w:rsidRDefault="009E107F">
      <w:pPr>
        <w:pStyle w:val="Corpodetexto"/>
        <w:spacing w:before="8"/>
        <w:rPr>
          <w:rFonts w:ascii="Arial Narrow" w:hAnsi="Arial Narrow" w:cs="Times New Roman"/>
        </w:rPr>
      </w:pPr>
      <w:r w:rsidRPr="00253B36">
        <w:rPr>
          <w:rFonts w:ascii="Arial Narrow" w:hAnsi="Arial Narrow" w:cs="Times New Roman"/>
          <w:noProof/>
          <w:lang w:eastAsia="pt-BR"/>
        </w:rPr>
        <mc:AlternateContent>
          <mc:Choice Requires="wps">
            <w:drawing>
              <wp:anchor distT="0" distB="0" distL="0" distR="0" simplePos="0" relativeHeight="251659264" behindDoc="0" locked="0" layoutInCell="1" allowOverlap="1">
                <wp:simplePos x="0" y="0"/>
                <wp:positionH relativeFrom="page">
                  <wp:posOffset>1080770</wp:posOffset>
                </wp:positionH>
                <wp:positionV relativeFrom="paragraph">
                  <wp:posOffset>228600</wp:posOffset>
                </wp:positionV>
                <wp:extent cx="2882900" cy="0"/>
                <wp:effectExtent l="13970" t="12065" r="8255" b="6985"/>
                <wp:wrapTopAndBottom/>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290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FBB11F"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8pt" to="312.1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" strokeweight=".27489mm">
                <w10:wrap type="topAndBottom" anchorx="page"/>
              </v:line>
            </w:pict>
          </mc:Fallback>
        </mc:AlternateContent>
      </w:r>
    </w:p>
    <w:p w:rsidR="003058CE" w:rsidRPr="00253B36" w:rsidRDefault="005E1D89">
      <w:pPr>
        <w:pStyle w:val="Corpodetexto"/>
        <w:ind w:left="222" w:right="7948"/>
        <w:rPr>
          <w:rFonts w:ascii="Arial Narrow" w:hAnsi="Arial Narrow" w:cs="Times New Roman"/>
        </w:rPr>
      </w:pPr>
      <w:r w:rsidRPr="00253B36">
        <w:rPr>
          <w:rFonts w:ascii="Arial Narrow" w:hAnsi="Arial Narrow" w:cs="Times New Roman"/>
        </w:rPr>
        <w:t>Nome/assinatura Cargo</w:t>
      </w:r>
    </w:p>
    <w:p w:rsidR="003058CE" w:rsidRPr="00253B36" w:rsidRDefault="005E1D89">
      <w:pPr>
        <w:pStyle w:val="Corpodetexto"/>
        <w:spacing w:before="4"/>
        <w:ind w:left="222"/>
        <w:rPr>
          <w:rFonts w:ascii="Arial Narrow" w:hAnsi="Arial Narrow" w:cs="Times New Roman"/>
        </w:rPr>
      </w:pPr>
      <w:r w:rsidRPr="00253B36">
        <w:rPr>
          <w:rFonts w:ascii="Arial Narrow" w:hAnsi="Arial Narrow" w:cs="Times New Roman"/>
        </w:rPr>
        <w:t>Com firma reconhecida</w:t>
      </w:r>
    </w:p>
    <w:p w:rsidR="003058CE" w:rsidRPr="00253B36" w:rsidRDefault="003058CE">
      <w:pPr>
        <w:rPr>
          <w:rFonts w:ascii="Arial Narrow" w:hAnsi="Arial Narrow" w:cs="Times New Roman"/>
          <w:sz w:val="24"/>
          <w:szCs w:val="24"/>
        </w:rPr>
        <w:sectPr w:rsidR="003058CE" w:rsidRPr="00253B36">
          <w:pgSz w:w="12240" w:h="15840"/>
          <w:pgMar w:top="2480" w:right="880" w:bottom="1060" w:left="1480" w:header="566" w:footer="875" w:gutter="0"/>
          <w:cols w:space="720"/>
        </w:sectPr>
      </w:pPr>
    </w:p>
    <w:p w:rsidR="003058CE" w:rsidRPr="00253B36" w:rsidRDefault="003058CE">
      <w:pPr>
        <w:pStyle w:val="Corpodetexto"/>
        <w:rPr>
          <w:rFonts w:ascii="Arial Narrow" w:hAnsi="Arial Narrow" w:cs="Times New Roman"/>
        </w:rPr>
      </w:pPr>
    </w:p>
    <w:p w:rsidR="00E62F24" w:rsidRPr="00253B36" w:rsidRDefault="005E1D89">
      <w:pPr>
        <w:pStyle w:val="Ttulo1"/>
        <w:spacing w:before="51" w:line="480" w:lineRule="auto"/>
        <w:ind w:left="3796" w:right="3666" w:firstLine="655"/>
        <w:rPr>
          <w:rFonts w:ascii="Arial Narrow" w:hAnsi="Arial Narrow" w:cs="Times New Roman"/>
        </w:rPr>
      </w:pPr>
      <w:r w:rsidRPr="00253B36">
        <w:rPr>
          <w:rFonts w:ascii="Arial Narrow" w:hAnsi="Arial Narrow" w:cs="Times New Roman"/>
        </w:rPr>
        <w:t xml:space="preserve">ANEXO VII </w:t>
      </w:r>
    </w:p>
    <w:p w:rsidR="003058CE" w:rsidRPr="00253B36" w:rsidRDefault="005E1D89" w:rsidP="00E62F24">
      <w:pPr>
        <w:pStyle w:val="Ttulo1"/>
        <w:spacing w:before="51" w:line="480" w:lineRule="auto"/>
        <w:ind w:left="3796" w:right="3666"/>
        <w:rPr>
          <w:rFonts w:ascii="Arial Narrow" w:hAnsi="Arial Narrow" w:cs="Times New Roman"/>
        </w:rPr>
      </w:pPr>
      <w:r w:rsidRPr="00253B36">
        <w:rPr>
          <w:rFonts w:ascii="Arial Narrow" w:hAnsi="Arial Narrow" w:cs="Times New Roman"/>
        </w:rPr>
        <w:t>TERMO DE REFERÊNCIA</w:t>
      </w:r>
    </w:p>
    <w:p w:rsidR="007F5260" w:rsidRPr="00253B36" w:rsidRDefault="005E1D89">
      <w:pPr>
        <w:spacing w:before="52"/>
        <w:ind w:left="222" w:right="6388"/>
        <w:rPr>
          <w:rFonts w:ascii="Arial Narrow" w:hAnsi="Arial Narrow" w:cs="Times New Roman"/>
          <w:b/>
          <w:sz w:val="24"/>
          <w:szCs w:val="24"/>
        </w:rPr>
      </w:pPr>
      <w:r w:rsidRPr="00253B36">
        <w:rPr>
          <w:rFonts w:ascii="Arial Narrow" w:hAnsi="Arial Narrow" w:cs="Times New Roman"/>
          <w:b/>
          <w:sz w:val="24"/>
          <w:szCs w:val="24"/>
        </w:rPr>
        <w:t xml:space="preserve">Pregão Presencial nº </w:t>
      </w:r>
      <w:r w:rsidR="005F70B0">
        <w:rPr>
          <w:rFonts w:ascii="Arial Narrow" w:hAnsi="Arial Narrow" w:cs="Times New Roman"/>
          <w:b/>
          <w:sz w:val="24"/>
          <w:szCs w:val="24"/>
        </w:rPr>
        <w:t>008</w:t>
      </w:r>
      <w:r w:rsidRPr="00253B36">
        <w:rPr>
          <w:rFonts w:ascii="Arial Narrow" w:hAnsi="Arial Narrow" w:cs="Times New Roman"/>
          <w:b/>
          <w:sz w:val="24"/>
          <w:szCs w:val="24"/>
        </w:rPr>
        <w:t>/</w:t>
      </w:r>
      <w:r w:rsidR="005F70B0">
        <w:rPr>
          <w:rFonts w:ascii="Arial Narrow" w:hAnsi="Arial Narrow" w:cs="Times New Roman"/>
          <w:b/>
          <w:sz w:val="24"/>
          <w:szCs w:val="24"/>
        </w:rPr>
        <w:t>2019</w:t>
      </w:r>
    </w:p>
    <w:p w:rsidR="003058CE" w:rsidRPr="00697807" w:rsidRDefault="005E1D89" w:rsidP="00697807">
      <w:pPr>
        <w:spacing w:before="52"/>
        <w:ind w:left="222" w:right="6388"/>
        <w:jc w:val="both"/>
        <w:rPr>
          <w:rFonts w:ascii="Arial Narrow" w:hAnsi="Arial Narrow" w:cs="Times New Roman"/>
          <w:b/>
          <w:sz w:val="24"/>
          <w:szCs w:val="24"/>
        </w:rPr>
      </w:pPr>
      <w:r w:rsidRPr="00253B36">
        <w:rPr>
          <w:rFonts w:ascii="Arial Narrow" w:hAnsi="Arial Narrow" w:cs="Times New Roman"/>
          <w:b/>
          <w:sz w:val="24"/>
          <w:szCs w:val="24"/>
        </w:rPr>
        <w:t xml:space="preserve">Processo </w:t>
      </w:r>
      <w:r w:rsidRPr="00697807">
        <w:rPr>
          <w:rFonts w:ascii="Arial Narrow" w:hAnsi="Arial Narrow" w:cs="Times New Roman"/>
          <w:b/>
          <w:sz w:val="24"/>
          <w:szCs w:val="24"/>
        </w:rPr>
        <w:t xml:space="preserve">nº </w:t>
      </w:r>
      <w:r w:rsidR="007F5260" w:rsidRPr="00697807">
        <w:rPr>
          <w:rFonts w:ascii="Arial Narrow" w:hAnsi="Arial Narrow" w:cs="Times New Roman"/>
          <w:b/>
          <w:sz w:val="24"/>
          <w:szCs w:val="24"/>
        </w:rPr>
        <w:t>9.641/2017</w:t>
      </w:r>
    </w:p>
    <w:p w:rsidR="003058CE" w:rsidRPr="00697807" w:rsidRDefault="003058CE" w:rsidP="00697807">
      <w:pPr>
        <w:pStyle w:val="Corpodetexto"/>
        <w:spacing w:before="9"/>
        <w:jc w:val="both"/>
        <w:rPr>
          <w:rFonts w:ascii="Arial Narrow" w:hAnsi="Arial Narrow" w:cs="Times New Roman"/>
          <w:b/>
        </w:rPr>
      </w:pPr>
    </w:p>
    <w:p w:rsidR="003058CE" w:rsidRPr="00697807" w:rsidRDefault="005E1D89" w:rsidP="00697807">
      <w:pPr>
        <w:spacing w:line="242" w:lineRule="auto"/>
        <w:ind w:left="222"/>
        <w:jc w:val="both"/>
        <w:rPr>
          <w:rFonts w:ascii="Arial Narrow" w:hAnsi="Arial Narrow" w:cs="Times New Roman"/>
          <w:b/>
          <w:sz w:val="24"/>
          <w:szCs w:val="24"/>
        </w:rPr>
      </w:pPr>
      <w:r w:rsidRPr="00697807">
        <w:rPr>
          <w:rFonts w:ascii="Arial Narrow" w:hAnsi="Arial Narrow" w:cs="Times New Roman"/>
          <w:b/>
          <w:sz w:val="24"/>
          <w:szCs w:val="24"/>
        </w:rPr>
        <w:t xml:space="preserve">OBJETO: </w:t>
      </w:r>
      <w:r w:rsidR="00697807" w:rsidRPr="00697807">
        <w:rPr>
          <w:rFonts w:ascii="Arial Narrow" w:hAnsi="Arial Narrow" w:cs="Times New Roman"/>
          <w:b/>
          <w:w w:val="105"/>
          <w:sz w:val="24"/>
          <w:szCs w:val="24"/>
        </w:rPr>
        <w:t>REGISTRO DE PREÇOS PARA AQUISIÇÃO DE MATERIAL ODONTOLÓGICO, CONFORME SOLICITADO PELA SECRETARIA MUNICIPAL DE SAÚDE</w:t>
      </w:r>
      <w:r w:rsidRPr="00697807">
        <w:rPr>
          <w:rFonts w:ascii="Arial Narrow" w:hAnsi="Arial Narrow" w:cs="Times New Roman"/>
          <w:b/>
          <w:sz w:val="24"/>
          <w:szCs w:val="24"/>
        </w:rPr>
        <w:t>.</w:t>
      </w:r>
    </w:p>
    <w:p w:rsidR="004E13D9" w:rsidRPr="00697807" w:rsidRDefault="004E13D9" w:rsidP="00697807">
      <w:pPr>
        <w:spacing w:line="242" w:lineRule="auto"/>
        <w:ind w:left="222"/>
        <w:jc w:val="both"/>
        <w:rPr>
          <w:rFonts w:ascii="Arial Narrow" w:hAnsi="Arial Narrow" w:cs="Times New Roman"/>
          <w:b/>
          <w:sz w:val="24"/>
          <w:szCs w:val="24"/>
        </w:rPr>
      </w:pPr>
    </w:p>
    <w:p w:rsidR="004E13D9" w:rsidRPr="00697807" w:rsidRDefault="004E13D9" w:rsidP="00697807">
      <w:pPr>
        <w:spacing w:line="242" w:lineRule="auto"/>
        <w:ind w:left="222"/>
        <w:jc w:val="both"/>
        <w:rPr>
          <w:rFonts w:ascii="Arial Narrow" w:hAnsi="Arial Narrow" w:cs="Times New Roman"/>
          <w:i/>
          <w:sz w:val="24"/>
          <w:szCs w:val="24"/>
        </w:rPr>
      </w:pPr>
    </w:p>
    <w:p w:rsidR="004E13D9" w:rsidRPr="00253B36" w:rsidRDefault="004E13D9">
      <w:pPr>
        <w:spacing w:line="242" w:lineRule="auto"/>
        <w:ind w:left="222"/>
        <w:rPr>
          <w:rFonts w:ascii="Arial Narrow" w:hAnsi="Arial Narrow" w:cs="Times New Roman"/>
          <w:b/>
          <w:sz w:val="24"/>
          <w:szCs w:val="24"/>
          <w:u w:val="single"/>
        </w:rPr>
      </w:pPr>
      <w:r w:rsidRPr="00253B36">
        <w:rPr>
          <w:rFonts w:ascii="Arial Narrow" w:hAnsi="Arial Narrow" w:cs="Times New Roman"/>
          <w:b/>
          <w:sz w:val="24"/>
          <w:szCs w:val="24"/>
          <w:u w:val="single"/>
        </w:rPr>
        <w:t>COTA PRINCIPAL</w:t>
      </w:r>
    </w:p>
    <w:p w:rsidR="004E13D9" w:rsidRPr="00253B36" w:rsidRDefault="004E13D9">
      <w:pPr>
        <w:spacing w:line="242" w:lineRule="auto"/>
        <w:ind w:left="222"/>
        <w:rPr>
          <w:rFonts w:ascii="Arial Narrow" w:hAnsi="Arial Narrow" w:cs="Times New Roman"/>
          <w:i/>
          <w:sz w:val="24"/>
          <w:szCs w:val="24"/>
        </w:rPr>
      </w:pPr>
    </w:p>
    <w:tbl>
      <w:tblPr>
        <w:tblW w:w="9781" w:type="dxa"/>
        <w:tblCellMar>
          <w:left w:w="70" w:type="dxa"/>
          <w:right w:w="70" w:type="dxa"/>
        </w:tblCellMar>
        <w:tblLook w:val="04A0" w:firstRow="1" w:lastRow="0" w:firstColumn="1" w:lastColumn="0" w:noHBand="0" w:noVBand="1"/>
      </w:tblPr>
      <w:tblGrid>
        <w:gridCol w:w="260"/>
        <w:gridCol w:w="800"/>
        <w:gridCol w:w="6453"/>
        <w:gridCol w:w="851"/>
        <w:gridCol w:w="1417"/>
      </w:tblGrid>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sz w:val="24"/>
                <w:szCs w:val="24"/>
                <w:lang w:eastAsia="pt-BR"/>
              </w:rPr>
            </w:pPr>
          </w:p>
        </w:tc>
        <w:tc>
          <w:tcPr>
            <w:tcW w:w="800"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b/>
                <w:bCs/>
                <w:color w:val="000000"/>
                <w:sz w:val="24"/>
                <w:szCs w:val="24"/>
                <w:lang w:eastAsia="pt-BR"/>
              </w:rPr>
            </w:pPr>
            <w:r w:rsidRPr="00253B36">
              <w:rPr>
                <w:rFonts w:ascii="Arial Narrow" w:eastAsia="Times New Roman" w:hAnsi="Arial Narrow" w:cs="Times New Roman"/>
                <w:b/>
                <w:bCs/>
                <w:color w:val="000000"/>
                <w:sz w:val="24"/>
                <w:szCs w:val="24"/>
                <w:lang w:eastAsia="pt-BR"/>
              </w:rPr>
              <w:t xml:space="preserve">Item </w:t>
            </w:r>
          </w:p>
        </w:tc>
        <w:tc>
          <w:tcPr>
            <w:tcW w:w="6453"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b/>
                <w:bCs/>
                <w:color w:val="000000"/>
                <w:sz w:val="24"/>
                <w:szCs w:val="24"/>
                <w:lang w:eastAsia="pt-BR"/>
              </w:rPr>
            </w:pPr>
            <w:r w:rsidRPr="00253B36">
              <w:rPr>
                <w:rFonts w:ascii="Arial Narrow" w:eastAsia="Times New Roman" w:hAnsi="Arial Narrow" w:cs="Times New Roman"/>
                <w:b/>
                <w:bCs/>
                <w:color w:val="000000"/>
                <w:sz w:val="24"/>
                <w:szCs w:val="24"/>
                <w:lang w:eastAsia="pt-BR"/>
              </w:rPr>
              <w:t>Descrição</w:t>
            </w:r>
          </w:p>
        </w:tc>
        <w:tc>
          <w:tcPr>
            <w:tcW w:w="851"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b/>
                <w:bCs/>
                <w:color w:val="000000"/>
                <w:sz w:val="24"/>
                <w:szCs w:val="24"/>
                <w:lang w:eastAsia="pt-BR"/>
              </w:rPr>
            </w:pPr>
            <w:r w:rsidRPr="00253B36">
              <w:rPr>
                <w:rFonts w:ascii="Arial Narrow" w:eastAsia="Times New Roman" w:hAnsi="Arial Narrow" w:cs="Times New Roman"/>
                <w:b/>
                <w:bCs/>
                <w:color w:val="000000"/>
                <w:sz w:val="24"/>
                <w:szCs w:val="24"/>
                <w:lang w:eastAsia="pt-BR"/>
              </w:rPr>
              <w:t>Qtde.</w:t>
            </w:r>
          </w:p>
        </w:tc>
        <w:tc>
          <w:tcPr>
            <w:tcW w:w="1417"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b/>
                <w:bCs/>
                <w:color w:val="000000"/>
                <w:sz w:val="24"/>
                <w:szCs w:val="24"/>
                <w:lang w:eastAsia="pt-BR"/>
              </w:rPr>
            </w:pPr>
            <w:r w:rsidRPr="00253B36">
              <w:rPr>
                <w:rFonts w:ascii="Arial Narrow" w:eastAsia="Times New Roman" w:hAnsi="Arial Narrow" w:cs="Times New Roman"/>
                <w:b/>
                <w:bCs/>
                <w:color w:val="000000"/>
                <w:sz w:val="24"/>
                <w:szCs w:val="24"/>
                <w:lang w:eastAsia="pt-BR"/>
              </w:rPr>
              <w:t>UNIDADE</w:t>
            </w:r>
          </w:p>
        </w:tc>
      </w:tr>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jc w:val="center"/>
              <w:rPr>
                <w:rFonts w:ascii="Arial Narrow" w:eastAsia="Times New Roman" w:hAnsi="Arial Narrow" w:cs="Times New Roman"/>
                <w:b/>
                <w:bCs/>
                <w:color w:val="000000"/>
                <w:sz w:val="24"/>
                <w:szCs w:val="24"/>
                <w:lang w:eastAsia="pt-BR"/>
              </w:rPr>
            </w:pPr>
          </w:p>
        </w:tc>
        <w:tc>
          <w:tcPr>
            <w:tcW w:w="800" w:type="dxa"/>
            <w:vMerge/>
            <w:tcBorders>
              <w:top w:val="single" w:sz="8" w:space="0" w:color="auto"/>
              <w:left w:val="single" w:sz="8" w:space="0" w:color="auto"/>
              <w:bottom w:val="nil"/>
              <w:right w:val="single" w:sz="8" w:space="0" w:color="auto"/>
            </w:tcBorders>
            <w:vAlign w:val="center"/>
            <w:hideMark/>
          </w:tcPr>
          <w:p w:rsidR="004E13D9" w:rsidRPr="00253B36" w:rsidRDefault="004E13D9" w:rsidP="004E13D9">
            <w:pPr>
              <w:widowControl/>
              <w:autoSpaceDE/>
              <w:autoSpaceDN/>
              <w:rPr>
                <w:rFonts w:ascii="Arial Narrow" w:eastAsia="Times New Roman" w:hAnsi="Arial Narrow" w:cs="Times New Roman"/>
                <w:b/>
                <w:bCs/>
                <w:color w:val="000000"/>
                <w:sz w:val="24"/>
                <w:szCs w:val="24"/>
                <w:lang w:eastAsia="pt-BR"/>
              </w:rPr>
            </w:pPr>
          </w:p>
        </w:tc>
        <w:tc>
          <w:tcPr>
            <w:tcW w:w="6453" w:type="dxa"/>
            <w:vMerge/>
            <w:tcBorders>
              <w:top w:val="single" w:sz="8" w:space="0" w:color="auto"/>
              <w:left w:val="single" w:sz="8" w:space="0" w:color="auto"/>
              <w:bottom w:val="nil"/>
              <w:right w:val="single" w:sz="8" w:space="0" w:color="auto"/>
            </w:tcBorders>
            <w:vAlign w:val="center"/>
            <w:hideMark/>
          </w:tcPr>
          <w:p w:rsidR="004E13D9" w:rsidRPr="00253B36" w:rsidRDefault="004E13D9" w:rsidP="004E13D9">
            <w:pPr>
              <w:widowControl/>
              <w:autoSpaceDE/>
              <w:autoSpaceDN/>
              <w:rPr>
                <w:rFonts w:ascii="Arial Narrow" w:eastAsia="Times New Roman" w:hAnsi="Arial Narrow" w:cs="Times New Roman"/>
                <w:b/>
                <w:bCs/>
                <w:color w:val="000000"/>
                <w:sz w:val="24"/>
                <w:szCs w:val="24"/>
                <w:lang w:eastAsia="pt-BR"/>
              </w:rPr>
            </w:pPr>
          </w:p>
        </w:tc>
        <w:tc>
          <w:tcPr>
            <w:tcW w:w="851" w:type="dxa"/>
            <w:vMerge/>
            <w:tcBorders>
              <w:top w:val="single" w:sz="8" w:space="0" w:color="auto"/>
              <w:left w:val="single" w:sz="8" w:space="0" w:color="auto"/>
              <w:bottom w:val="single" w:sz="8" w:space="0" w:color="000000"/>
              <w:right w:val="single" w:sz="8" w:space="0" w:color="auto"/>
            </w:tcBorders>
            <w:vAlign w:val="center"/>
            <w:hideMark/>
          </w:tcPr>
          <w:p w:rsidR="004E13D9" w:rsidRPr="00253B36" w:rsidRDefault="004E13D9" w:rsidP="004E13D9">
            <w:pPr>
              <w:widowControl/>
              <w:autoSpaceDE/>
              <w:autoSpaceDN/>
              <w:rPr>
                <w:rFonts w:ascii="Arial Narrow" w:eastAsia="Times New Roman" w:hAnsi="Arial Narrow" w:cs="Times New Roman"/>
                <w:b/>
                <w:bCs/>
                <w:color w:val="000000"/>
                <w:sz w:val="24"/>
                <w:szCs w:val="24"/>
                <w:lang w:eastAsia="pt-BR"/>
              </w:rPr>
            </w:pPr>
          </w:p>
        </w:tc>
        <w:tc>
          <w:tcPr>
            <w:tcW w:w="1417" w:type="dxa"/>
            <w:vMerge/>
            <w:tcBorders>
              <w:top w:val="single" w:sz="8" w:space="0" w:color="auto"/>
              <w:left w:val="single" w:sz="8" w:space="0" w:color="auto"/>
              <w:bottom w:val="nil"/>
              <w:right w:val="single" w:sz="8" w:space="0" w:color="auto"/>
            </w:tcBorders>
            <w:vAlign w:val="center"/>
            <w:hideMark/>
          </w:tcPr>
          <w:p w:rsidR="004E13D9" w:rsidRPr="00253B36" w:rsidRDefault="004E13D9" w:rsidP="004E13D9">
            <w:pPr>
              <w:widowControl/>
              <w:autoSpaceDE/>
              <w:autoSpaceDN/>
              <w:rPr>
                <w:rFonts w:ascii="Arial Narrow" w:eastAsia="Times New Roman" w:hAnsi="Arial Narrow" w:cs="Times New Roman"/>
                <w:b/>
                <w:bCs/>
                <w:color w:val="000000"/>
                <w:sz w:val="24"/>
                <w:szCs w:val="24"/>
                <w:lang w:eastAsia="pt-BR"/>
              </w:rPr>
            </w:pPr>
          </w:p>
        </w:tc>
      </w:tr>
      <w:tr w:rsidR="004E13D9" w:rsidRPr="00253B36" w:rsidTr="004E13D9">
        <w:trPr>
          <w:trHeight w:val="4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sz w:val="24"/>
                <w:szCs w:val="24"/>
                <w:lang w:eastAsia="pt-BR"/>
              </w:rPr>
            </w:pPr>
          </w:p>
        </w:tc>
        <w:tc>
          <w:tcPr>
            <w:tcW w:w="800" w:type="dxa"/>
            <w:vMerge/>
            <w:tcBorders>
              <w:top w:val="single" w:sz="8" w:space="0" w:color="auto"/>
              <w:left w:val="single" w:sz="8" w:space="0" w:color="auto"/>
              <w:bottom w:val="nil"/>
              <w:right w:val="single" w:sz="8" w:space="0" w:color="auto"/>
            </w:tcBorders>
            <w:vAlign w:val="center"/>
            <w:hideMark/>
          </w:tcPr>
          <w:p w:rsidR="004E13D9" w:rsidRPr="00253B36" w:rsidRDefault="004E13D9" w:rsidP="004E13D9">
            <w:pPr>
              <w:widowControl/>
              <w:autoSpaceDE/>
              <w:autoSpaceDN/>
              <w:rPr>
                <w:rFonts w:ascii="Arial Narrow" w:eastAsia="Times New Roman" w:hAnsi="Arial Narrow" w:cs="Times New Roman"/>
                <w:b/>
                <w:bCs/>
                <w:color w:val="000000"/>
                <w:sz w:val="24"/>
                <w:szCs w:val="24"/>
                <w:lang w:eastAsia="pt-BR"/>
              </w:rPr>
            </w:pPr>
          </w:p>
        </w:tc>
        <w:tc>
          <w:tcPr>
            <w:tcW w:w="6453" w:type="dxa"/>
            <w:vMerge/>
            <w:tcBorders>
              <w:top w:val="single" w:sz="8" w:space="0" w:color="auto"/>
              <w:left w:val="single" w:sz="8" w:space="0" w:color="auto"/>
              <w:bottom w:val="nil"/>
              <w:right w:val="single" w:sz="8" w:space="0" w:color="auto"/>
            </w:tcBorders>
            <w:vAlign w:val="center"/>
            <w:hideMark/>
          </w:tcPr>
          <w:p w:rsidR="004E13D9" w:rsidRPr="00253B36" w:rsidRDefault="004E13D9" w:rsidP="004E13D9">
            <w:pPr>
              <w:widowControl/>
              <w:autoSpaceDE/>
              <w:autoSpaceDN/>
              <w:rPr>
                <w:rFonts w:ascii="Arial Narrow" w:eastAsia="Times New Roman" w:hAnsi="Arial Narrow" w:cs="Times New Roman"/>
                <w:b/>
                <w:bCs/>
                <w:color w:val="000000"/>
                <w:sz w:val="24"/>
                <w:szCs w:val="24"/>
                <w:lang w:eastAsia="pt-BR"/>
              </w:rPr>
            </w:pPr>
          </w:p>
        </w:tc>
        <w:tc>
          <w:tcPr>
            <w:tcW w:w="851" w:type="dxa"/>
            <w:vMerge/>
            <w:tcBorders>
              <w:top w:val="single" w:sz="8" w:space="0" w:color="auto"/>
              <w:left w:val="single" w:sz="8" w:space="0" w:color="auto"/>
              <w:bottom w:val="single" w:sz="8" w:space="0" w:color="000000"/>
              <w:right w:val="single" w:sz="8" w:space="0" w:color="auto"/>
            </w:tcBorders>
            <w:vAlign w:val="center"/>
            <w:hideMark/>
          </w:tcPr>
          <w:p w:rsidR="004E13D9" w:rsidRPr="00253B36" w:rsidRDefault="004E13D9" w:rsidP="004E13D9">
            <w:pPr>
              <w:widowControl/>
              <w:autoSpaceDE/>
              <w:autoSpaceDN/>
              <w:rPr>
                <w:rFonts w:ascii="Arial Narrow" w:eastAsia="Times New Roman" w:hAnsi="Arial Narrow" w:cs="Times New Roman"/>
                <w:b/>
                <w:bCs/>
                <w:color w:val="000000"/>
                <w:sz w:val="24"/>
                <w:szCs w:val="24"/>
                <w:lang w:eastAsia="pt-BR"/>
              </w:rPr>
            </w:pPr>
          </w:p>
        </w:tc>
        <w:tc>
          <w:tcPr>
            <w:tcW w:w="1417" w:type="dxa"/>
            <w:vMerge/>
            <w:tcBorders>
              <w:top w:val="single" w:sz="8" w:space="0" w:color="auto"/>
              <w:left w:val="single" w:sz="8" w:space="0" w:color="auto"/>
              <w:bottom w:val="nil"/>
              <w:right w:val="single" w:sz="8" w:space="0" w:color="auto"/>
            </w:tcBorders>
            <w:vAlign w:val="center"/>
            <w:hideMark/>
          </w:tcPr>
          <w:p w:rsidR="004E13D9" w:rsidRPr="00253B36" w:rsidRDefault="004E13D9" w:rsidP="004E13D9">
            <w:pPr>
              <w:widowControl/>
              <w:autoSpaceDE/>
              <w:autoSpaceDN/>
              <w:rPr>
                <w:rFonts w:ascii="Arial Narrow" w:eastAsia="Times New Roman" w:hAnsi="Arial Narrow" w:cs="Times New Roman"/>
                <w:b/>
                <w:bCs/>
                <w:color w:val="000000"/>
                <w:sz w:val="24"/>
                <w:szCs w:val="24"/>
                <w:lang w:eastAsia="pt-BR"/>
              </w:rPr>
            </w:pPr>
          </w:p>
        </w:tc>
      </w:tr>
      <w:tr w:rsidR="004E13D9" w:rsidRPr="00253B36" w:rsidTr="004E13D9">
        <w:trPr>
          <w:trHeight w:val="507"/>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jc w:val="center"/>
              <w:rPr>
                <w:rFonts w:ascii="Arial Narrow" w:eastAsia="Times New Roman" w:hAnsi="Arial Narrow" w:cs="Times New Roman"/>
                <w:b/>
                <w:bCs/>
                <w:color w:val="000000"/>
                <w:sz w:val="24"/>
                <w:szCs w:val="24"/>
                <w:lang w:eastAsia="pt-BR"/>
              </w:rPr>
            </w:pPr>
          </w:p>
        </w:tc>
        <w:tc>
          <w:tcPr>
            <w:tcW w:w="80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w:t>
            </w:r>
          </w:p>
        </w:tc>
        <w:tc>
          <w:tcPr>
            <w:tcW w:w="6453" w:type="dxa"/>
            <w:tcBorders>
              <w:top w:val="single" w:sz="8" w:space="0" w:color="auto"/>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Ácido Fosfórico 37%, Gel, embalagem com 3 unidades, tixotrópico para condicionamento do esmalte e dentina, dispensado em seringa com 2,5ml com ponteira de aplicação. Corante azul. Possui boa afinidade com água, o que permite fácil remoção após o condicionamento. Não escorre do local aplicado. Possui CE.  Com prazo de validade de no mínimo 90% do prazo total da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r>
      <w:tr w:rsidR="004E13D9" w:rsidRPr="00253B36" w:rsidTr="004E13D9">
        <w:trPr>
          <w:trHeight w:val="7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Agulha gengival descartável, curta, calibre 30G, esterilizada, ponta tribiselada, siliconizada,caixa com 100 unidades. Tamanho 25 mm.Com prazo de validade superior a 4 anos de no mínimo 90% do prazo total da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5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Agulha gengival descartável, longa, esterilizada, bisel triplo, caixa com 100 unidades. Com prazo de validade superior a 4 anos de no mínimo 90% do prazo total da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51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Alginato, pacote com 410 gr, de presa normal tipo II.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Pacotes</w:t>
            </w:r>
          </w:p>
        </w:tc>
      </w:tr>
      <w:tr w:rsidR="004E13D9" w:rsidRPr="00253B36" w:rsidTr="004E13D9">
        <w:trPr>
          <w:trHeight w:val="5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Amálgama em cápsulas, de presa regular, composto de prata, estanho, cobre e mercúrio. Embalagem contendo 500 cápsulas.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Pote</w:t>
            </w:r>
          </w:p>
        </w:tc>
      </w:tr>
      <w:tr w:rsidR="004E13D9" w:rsidRPr="00253B36" w:rsidTr="004E13D9">
        <w:trPr>
          <w:trHeight w:val="5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Avental Babador Plástico, adulto, de uso não descartável e que permita desinfecção, Impermeável, impede a penetração de líquidos na roupa do paciente, Composição: Isofilme, TWO, Polistireno.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r>
      <w:tr w:rsidR="004E13D9" w:rsidRPr="00253B36" w:rsidTr="004E13D9">
        <w:trPr>
          <w:trHeight w:val="181"/>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Avental de Chumbo Pumblífero: Com protetor tireóide, odontológico, tamanho 0,60 X 0,90,Fabricados em borracha plumbífera com proteção equivalente a 0,25mm PB. Revestimento em tecido lavável, para fácil limpeza e assepsia, cor cinza. Acabamento em viés e fechamento com cinto ou velkron para fácil regulagem. Registro Anvisa. Garantia 1 ano.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Bandeja em Aço Inox, 22x09x1,5</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Bandeja em Aço Inox, 22x12x1,5</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Bandeja em Aço Inox, 30x20x4</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Barreira Física usada após Exodontia, composta por própolis (10%), iodofórmio (5%), cera de abelha e espessante.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de Gattes Gliden, nº 01, broca para baixa rotação, em aço inoxidável, multilaminada, com comprimento de 32mm.Blister contendo 6 unidades.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58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de Gattes Gliden, nº 02, broca para baixa rotação, em aço inoxidável, multilaminada, com comprimento de 32mm. Blister contendo 6 unidades.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57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de Gattes Gliden, nº 03, broca para baixa rotação, em aço inoxidável, com comprimento de 32mm. Blister contendo 6 unidades.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60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de Largo nº 02, produzida em aço inoxidável, de baixa rotação com 32mm de comprimento. Blister contendo 6 unidades.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55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de Largo nº 03, produzida em aço inoxidável, de baixa rotação com 32mm de comprimento. Blister contendo 6 unidades.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1012 – ponta diamantada esférica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5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1014 – ponta diamantada esférica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1014 HL – ponta diamantada esférica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60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1016 – ponta diamantada esférica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7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1016 HL – ponta diamantada esférica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4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1019  –  ponta diamantada esférica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60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1019 HL – ponta diamantada esférica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75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1033 – broca diamantada cônica invertida, produzida em aço inox de qualidade e durabilidade, para alta rotação, de granulação média,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5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1034 – broca diamantada cônica invertida, produzida em aço inox de qualidade,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60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1045 – broca diamantada duplo cônica,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7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1046 – broca diamantada cônica,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8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1047 – Broca diamantada duplo cônica,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72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1065 – broca diamantada cônica de extremidade plana,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81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1090 – ponta diamantada cilíndrica de extremidade plana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72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1092 – ponta diamantada cilíndrica de extremidade plana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76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1094 – ponta diamantada cilíndrica de extremidade plana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81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1098 – ponta diamantada cilíndrica de extremidade plana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60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Broca diamantada esterilizada 1151 – broca diamantada cônica invertida, produzida em aço inox de qualidade e durabilidade, para alta rotação, de granulação média. </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8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Broca diamantada esterilizada 1153 – Broca diamantada cônica invertida, produzida em aço inox de qualidade e durabilidade, para alta rotação, de granulação média . </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60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1302 – broca diamantada esférica, haste curta,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5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Broca diamantada esterilizada 2067 - broca diamantada cônica, produzida em aço inox de qualidade e durabilidade, para alta rotação, de granulação média. </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8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Broca diamantada esterilizada 2068 – broca diamantada cônica plana, produzida em aço inox de qualidade e durabilidade, para alta rotação, de granulação média. </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81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2134 F - Broca diamantada cônica de extremidade arredondada, produzida em aço inox de qualidade e durabilidade, para alta rotação, de granulação fina.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7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2135 F – broca diamantada cônica arredondada, produzida em aço inox de qualidade e durabilidade, para alta rotação, de granulação fina.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7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2200 F – broca diamantada cônica chama, produzida em aço inox de qualidade e durabilidade, para alta rotação, de granulação fina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49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3015  – ponta diamantada esférica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8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3018 – Ponta diamantada esférica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7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3071 – broca diamantada cônica plana,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4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3097 – broca diamantada cilíndrica com extremidade plana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1519</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69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3098 – ponta diamantada cilíndrica de extremidade plana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76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3118F – Ponta diamantada chama de vela, granulação fina, produzida em aço inox de qualidade e durabilidade para alta rotação, de granulação fina.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3168 - Broca diamantada cônica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8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3168 F - Broca diamantada cônica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8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3195 – broca diamantada cônica produzida em aço inox de qualidade e durabilidade, para alta rotação, de granulação media.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79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3195 F – broca diamantada cônica topo em chama, glanulação fina, produzida em aço inox de qualidade e durabilidade, para alta rotação, de granulação fina.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5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em aço carbide cirúrgica tipo Zekrya – broca em aço carbide tronco cônica, indicada para auxiliar em cirurgias orais, longa com 28mm de comprimento.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5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Endo Z – broca em aço carbide, tronco cônica de extremidade inativa e topo arredondado, com 25mm de comprimento.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127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Cabo para espelho bucal, em inox. Cabo de Espelho nº 25. O Cabo para Espelho Nº 25 em aço inoxidável e com e serrilhado paralelo (biossegurança) no cabo que contribui para maior segurança e eficiência na limpeza e no manuseio. Utilizado para facilitar a utilização do espelho bucal, prolongando sua haste de manipulação para maior alcance. Registro na ANVISA Possui encaixe universal para o espelho odontológico ; (AISI 420 )</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181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 com 120 unidades de Cone de guta-percha Secundário R7 Cone De Guta Secundário R7, rolados a mão de uso odontológico. Registro na FDA. Atuam como cones acessórios nas obturações endodônticas, assim como cones principais; - Indicada para uso na técnica de condensação lateral; - Auxiliares na obturação de canais radiculares. Permite maiores e melhores opções técnicas durante a obturação dos condutos radiculares; - Fácil de introduzir no canal; - Firmes porem flexíveis suficientes para se adaptarem de forma exata no canal; - Biocompatível. Data de validade superior a 90% da durabilidade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183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 com 120 unidades de Cone de guta-percha Secundário R8 Cone De Guta Secundário R8, rolados a mão de uso odontológico. Registro na FDA. Atuam como cones acessórios nas obturações endodônticas, assim como cones principais; - Indicada para uso na técnica de condensação lateral; - Auxiliares na obturação de canais radiculares. Permite maiores e melhores opções técnicas durante a obturação dos condutos radiculares; - Fácil de introduzir no canal; - Firmes porem flexíveis suficientes para se adaptarem de forma exata no canal; - Biocompativel. Data de validade superior a 90% da durabilidade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187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 com 120 unidades de Cone de guta-percha Secundário XF Cone De Guta Secundário XF, rolados a mão de uso odontológico. Registro na FDA. Atuam como cones acessórios nas obturações endodônticas, assim como cones principais; - Indicada para uso na técnica de condensação lateral; - Auxiliares na obturação de canais radiculares. Permite maiores e melhores opções técnicas durante a obturação dos condutos radiculares; - Fácil de introduzir no canal; - Firmes porem flexíveis suficientes para se adaptarem de forma exata no canal; - Biocompativel. Data de validade superior a 90% da durabilidade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369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Câmara Escura de Revelação de Raio X: Caixa para uso odontológico moldada em poliestireno de alto impacto, com chapa bicolor sendo que a superfície externa é branca com alto brilho, e a parte interna sem brilho, evitando a velação dos filmes radiográficos.  O poliestireno possui características atóxicas, boa rigidez, resistente a produtos químicos, ácidos, substâncias alcalinas e detergentes. Não pintada. (A tinta que se solta do plástico e pode provocar velamento do filme e também impossibilitar a limpeza, retendo bactérias). Não possuem dobradiças e sim abertura total separando a parte superior da base, facilitando a manutenção dos líquidos e limpeza com álcool ou produtos bactericidas. Sem bordas retentivas, facilitando a limpeza e desinfecção. Deve conter os recipientes para líquido revelador, água e fixador. Possui visor acrílico com ótima transparência e total filtragem da luz. Ventosas de fixação na base, proporcionando total aderência no local de trabalho, facilitando o manuseio. Inquebrável em condições normais do uso e transporte. Não possui bordas retentivas evitando acúmulo de bactérias e não desenvolvimento de infecção cruzada. Luvas removíveis para desinfecção.Especificações Técnicas. Peso: 1,8 kg.Dimensão: largura 34cm, profundidade 29cm, altura 22cm. Dimensões internas: largura 24cm, profundidade 30cm, altura 17cm.</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CARTÃO RAIO X 5 FUROS - Cartela Radiográfica para 5 Películas Radiográficas periapicais. Pacote com 50 cartelas. 23 cm x 10,3 cm.</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Pacote</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Cera 7, utilizada para impressão ou registro de mordidas em para confecção de roletes de oclusão e escultura gengival das próteses totais e parciais removíveis. Possui consistência mais macia, de cor rosa. Embalagem contend 18 lâminas.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Cera utilidade, para registro de mordida, grossa e menos resiliente. Pode ser cortada em tiras para ser colocada na borda das moldeiras ou ainda para registrar somente a oclusão dos dentes. Embalagem com 5 lâminas ou 225 gramas. </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129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Cimento Endodôntico Líquido, Conteúdo: Líquido 10ml Descrição: Líquido a base de eugenol, Frasco com 10 ml. Boa tolerância dos tecidos apicais, radiopacidade e impermeabilidade. Seu tempo de presa a 37º C é de aproximadamente 20 minutos, permitindo eventuais correções durante a operação. Liquido: Eugenol e Óleo de Amêndoas Doce.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174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Cimento Endodôntico Pó, Conteúdo: Pó 12g,  Pó a base de óxido de zinco, pote com 12g. Boa tolerância dos tecidos apicais, radiopacidade e impermeabilidade. Seu tempo de presa a 37º C é de aproximadamente 20 minutos, permitindo eventuais correções durante a operação. Registro na Anvisa: como cimento endodôntico Composição: Pó: Óxido de Zinco, Resina Hidrogenada, Subcarbonato de Bismuto, Sulfato de Bário e Borato de Sódio.Pó e líquido compatíveis.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Clips Individual Colgadura – Características - Confeccionado em Aço Inoxidável AISI-420, tamanho: 8 cm. Utilizado para prender radiografias e no processamento das mesmas.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168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Composição de Hidróxido de Cálcio fotopolimerizável e radiopaco. Não inibe a polimerização de resinas restauradoras auto ou fotopolimerizáveis. Possui coloração semelhante a dentina, o que impede sua influência na coloração final das restaurações de resinas compostas. Apresentar alta resistência à dissolução pelo ácido fosfórico utilizado no condicionamento ácido das estruturas dentais. Oferece potencial adesividade a superfícies metálicas agindo como opacificador em reparos de prótese, contendo 150g.</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Seringa</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Guta Percha, semelhante e compatível com sistema Protaper, Tamanho F1, F2, F3 (sortida) caixa com 60 unidades com conicidade semelhante aos instrumentais Protaper.  Com prazo de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Guta Percha, Tamanho F1, caixa com 60 unidades com conicidade semelhante aos instrumentais Protaper. Com prazo de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Guta Percha, Tamanho F2, caixa com 60 unidades com conicidade semelhante aos instrumentais Protaper. Com prazo de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Guta Percha, Tamanho F3, caixa com 60 unidades com conicidade semelhante aos instrumentais Protaper. Com prazo de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20. Caixa com 180 unidades. Com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25. Caixa com 180 unidades. Com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30. Caixa com 180 unidades. Com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35. Caixa com 180 unidades. Com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40. Caixa com 180 unidades. Com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45. Caixa com 180 unidades. Com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50. Caixa com 180 unidades. Com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55. Caixa com 180 unidades. Com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60. Caixa com 180 unidades. Com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70. Caixa com 180 unidades. Com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80. Caixa com 180 unidades. Com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Tamanho F1, F2, F3 (sortida) caixa com 72 unidades com conicidade semelhante aos instrumentais Protaper. Com prazo de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171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Contra-Ângulo (compatível com micromotor deste Termo de Referência) possui giro livre de 360º.Uso com Micro Motor Pneumático. Acoplamento INTRAmatic. Spray externo.  Utiliza brocas PM de 2,35mm e brocas de Alta Rotação de 1,6mm (com utilização do acessório mandril). Baixo nível de ruído e vibração. Encaixe INTRAmatic Universal. A angulação da cabeça do contra-ângulo favorece a pega durante os procedimentos, evitando a movimentação desnecessária da mão do dentista. Mínimo de 5.000rpm e Máximo de 20.000 rpm.</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Endo-PTC, creme, frasco com 25 ml.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Escova de Robson preta para uso em contra ângulo.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Espátula de inserção de silicato ou espátula 1, para restaurações estéticas.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Espátula Simples N° 24</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Espelho Bucal Plano número 5</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Eugenol frasco com 20 ml, Usado com o oxido de zinco para restaurações provisórias com prazo de validade de no mínimo 90% do prazo total da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Evidenciador de Placa Bacteriana em pastilhas, embalagem com 120 unidades.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Explorador número 5</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84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Explorador número 5 de Ponta Romba. O Explorador Ponta Romba é indicado no diagnóstico da doença cárie pela sua característica não invasiva, evitando o rompimento de superfícies com lesões cariosas que poderiam ser remineralizadas.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Filme de PVC transparente, 28cm x 30 m.</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Filme Periapical, tamanho adulto, caixa com 150 filmes, com velocidade E-Speed, tamanho 31mm x 35mm, cor Azul. Registro na Anvisa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Filme Periapical, tamanho infantil, caixa com 100 filmes, com velocidade F Filme Infantil Periapical. * Cor Roxa. * Alta velocidade. (F) * Registro na Anvisa.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Fio de sutura em nylon agulhado 3.0, fio não absorvível, para uso odontológico, caixa com 24 unid.Com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Fio de sutura em Seda agulhado 4.0, fio não absorvível, para uso odontológico, caixa com 24 unid.Com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Fixador Radiográfico, frasco com 475 ml, para processamento manual de filmes.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Flúor Gel ação completa em um minuto 200 ml cada, sabor tutti-fruti. Tixotrópico.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Gesso de Pedra Amarelo Tipo III, embalagem com 1 kg.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Pacote</w:t>
            </w:r>
          </w:p>
        </w:tc>
      </w:tr>
      <w:tr w:rsidR="004E13D9" w:rsidRPr="00253B36" w:rsidTr="004E13D9">
        <w:trPr>
          <w:trHeight w:val="57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Gluconato de Clorexidina ou Digluconato, 0,12%, enxaguatório bucal, frasco com 250 ml.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r>
      <w:tr w:rsidR="004E13D9" w:rsidRPr="00253B36" w:rsidTr="004E13D9">
        <w:trPr>
          <w:trHeight w:val="81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Guta percha em Bastão Guta percha em bastão sortidos para a confecção de obturações temporárias de cavidades que não estejam sujeitas a pressões internas. Comprazo de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 c/ 08 Unidade</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Hidróxido de Cálcio P.A., 10 gr.Com prazo de validade de no mínimo 80%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Cânula para Irrigação/ aspiração endodôntica contendo: - 1 Intermediário metálico, 1 agulha 40x6, 1 agulha 40x10, 1 agulha 40x20 </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121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higiene Dental infantil: este kit deverá contar: Creme Dental com 1450 a 1500 ppm de flúor, embalagem com 30g a 100g, com no mínimo 90% do prazo de validade. Escova dental infantil com cabeça pequena e cerdas macias, arredondas, polidas e uniformes, cerdas do mesmo tamanho, cabo não dobrável, anatômico, cor unisex, de uso não descartável. Fio dental com 25 mts, contido em uma caixa que possua cortador para o fio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3750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121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higiene Dental Juvenil: este kit deverá conter: Creme dental com 1450 a 1500 ppm de flúor, embalagem com 30g a 100g, com no mínimo 90% do prazo de validade. Escova dental juvenil com cabeça pequena e cerdas macias, arredondas polidas e uniformes, cerdas do mesmo tamanho, o cabo não dobrável, anatômico, cor unissex, de uso não descartável. Fio dental com 25 mts, contido em uma caixa que possua cortador para o fio;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18075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147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Ionômero de Vidro Restaurador A2 - Kit: Embalagem contendo: 1 frasco de cimento em pó com 10g, 1 frasco de líquido com 8g, 1 dosador de pó, 1 bloco de espatulação. É um cimento de presa rápida.  Possui uma boa adesão ao esmalte e à dentina sendo desnecessário a criação de retenções. Indicado para ART. Biocompatível. Maior capacidade de liberação de flúor com finalidade anticariogênica. Maior capacidade de recarga de flúor. Possui CE (Certificação Européia).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Limas Protaper Universal, Tamanho F1 de 25mm, kit com 6 limas, Seção Reta Transversal, Triangular convexa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Limas Protaper Universal, Tamanho F2 de 25mm, kit com 6 limas, Seção Reta Transversal, Triangular convexa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Limas Protaper Universal, Tamanho F3 de 25mm, kit com 6 limas, Seção Reta Transversal, Triangular convexa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Limas Protaper Universal, Tamanho F4 de 25mm, kit com 6 limas, Seção Reta Transversal, Triangular convexa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Kit de Limas Protaper Universal, Tamanho F5 de 25mm, kit com 6 limas, Seção Reta Transversal, Triangular convexa </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Kit de Limas Protaper Universal, Tamanho S1 de 25mm, kit com 6 limas, Seção Reta Transversal, Triangular convexa </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Kit de Limas Protaper Universal, Tamanho S2 de 25mm, kit com 6 limas, Seção Reta Transversal, Triangular convexa </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Limas Protaper Universal, Tamanho SX de 25mm, kit com 6 limas, Seção Reta Transversal, Triangular convexa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Lençol de Borracha odontológico para isolamento absoluto med. 13x13 ou 13,5x13,5 caixa com 26.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1ª Série 15/40 – 21 mm Blister com 6 unidades. Atende os padrões ISSO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1ª Série 15/40 – 25 mm Blister com 6 unidades. Atende os padrões ISSO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1ª Série 15/40 – 31 mm Blister com 6 unidades. Atende os padrões ISO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2ª Série 45/80 – 21 mm Blister com 6 unidades. Atende os padrões ISO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2ª Série 45/80 – 25 mm Blister com 6 unidades. Atende os padrões ISO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Lima Endodôntica K 2ª Série 45/80 – 31 mm Blister com 6 unidades. Atende os padrões ISO de calibres e de conicidade </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10 de 21 mm, embalagem com 06 unidades. Atende os padrões ISO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15 de 21 mm, embalagem com 06 unidades. Atende os padrões ISO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52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20 de 21 mm, embalagem com 06 unidades. Atende os padrões ISO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25 de 21 mm, embalagem com 06 unidades. Atende os padrões ISO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10 de 25 mm, embalagem com 06 unidades. Atende os padrões ISO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15 de 25 mm, embalagem com 06 unidades. Atende os padrões ISO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20 de 25 mm, embalagem com 06 unidades. Atende os padrões ISO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25 de 25 mm, embalagem com 06 unidades. Atende os padrões ISO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102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130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Macro modelos para demonstrar escovação e fio dental, com articulador em metal e arcada em resina. - Mostra todos os dentes permanentes e pode ser passado fio dental entre alguns dentes.  Com arcada superior, arcada Inferior, com dentes fixos, não saem do modelo, e articulados com os dentes inferiores, medidas 12 cm de largura e 10 cm de comprimento, 605 gramas. Dentes brancos e gengiva rosa.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1224"/>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131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Micromotor Pneumático com acoplamento BordenINTRAmatic.-Spray Interno. Rotação de 5.000 a 20.000 rpm. Encaixe INTRAmatic Universal: fácil manuseio: permite giro livre de 360º. Baixo nível de ruído e vibração: menos estresse para o dentista e paciente. Esterilizável em autoclave até 135°C. Indicado para o preparo de cavidades, profilaxia com pasta abrasiva, acabamento de restaurações e trabalhos leves em laboratório de prótese. Registro na ANVISA e Garantia de 01 ano pelo fabricante.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r>
      <w:tr w:rsidR="004E13D9" w:rsidRPr="00253B36" w:rsidTr="004E13D9">
        <w:trPr>
          <w:trHeight w:val="1224"/>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132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Óxido de Zinco e Eugenol reforçado por polímeros IRM. À base de Óxido de Zinco e eugenol reforçado por polímeros; Material restaurador intermediário; Indicada para restaurações de longa espera. Pode ficar na cavidade bucal por até dois anos; Kit do IRM em pó e líquido.), para forramento de cavidades sob restaurações de amálgama e para uso em odontopediatria e odontogeriatria, devido à sua facilidade e rapidez de manipulação e suas propriedades sedativas.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54</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133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Oxido de Zinco, frasco com 50g - Permite restaurações provisórias. Com prazo de validade de no mínimo 80%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134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Papel Carbono para articulação, para restabelecimento de contatos entre superfícies restauradas e dentes e/ou superfícies restauradas, composto de dupla face com duas cores: azul e vermelho; em papel vegetal e baixa espessura. Embalagem com 12 unidades de 100 micra.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135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Paramonoclorofenolcanforado, frasco com 20 ml.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136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Pasta Profilática, sem flúor, bisnaga com 90g. Com prazo de validade de no mínimo 80%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Bisnagas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137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Pasta Zinco-Eugenólica, embalagem com 120g, para moldagem de bocas totalmente desdentada. Pasta/Pasta.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138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Pinça Clínica Nª 317 Indicada para procedimentos clínicos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139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Placa de Vidro 6 mm</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140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Porta Agulha Mayo Hegar, com ponta de vídea, em aço inox, autoclavável, com 12cm de comprimento.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141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Porta Amálgama de Plástico autoclavávelà 134°</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142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PVPI tópico 10%. Conhecido como Iodopolividona ou Polivinilpirrolidona iodo. Frasco de 1 litro.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143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Reembasador Soft para prótese, kit com frasco de pó com 30 gr e um frasco de liquido 30 ml, 1 glaze para impermeabilização, 2 copos mediadores.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265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144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Resina Flow resina composta microhíbrida radiopaca, de média viscosidade, fotopolimerizável utilizada para restauração de preparos pouco invasivos, selante de fóssulas e fissuras, base/forramento sob-restaurações diretas, preparos em túnel, forramento radiopaco de cavidades, reparo de defeitos de esmalte e restaurações de dentes decíduos, reparo em resina composta, colagem de fragmentos dentários, restaurações classe III e V e lesões cervicais não cariosas. Pode ser empregada isoladamente, em combinação com a maioria dos compósitos fotopolimerizáveis. Polimeriza com luz azul na faixa de comprimento de onda entre 400 e 500nm. Composição básica: Monômeros metacrílicos (como TEGDMA, Bis (EMA), Bis (GMA)), canforquinona, coiniciadores, conservantes, pigmentos e 72% de carga inorgânica silanizada composta de micropartículas de bário-alumino silicato e dióxido de silício nanoparticulado com tamanho de partícula na faixa de 0,05 – 5,0 microns.  Apresenta 01 seringa com 2 ge 01 ponteira de aplicação.Com prazo de validade de no mínimo 90% do prazo total de validade do produto. COR A2</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Seringas</w:t>
            </w:r>
          </w:p>
        </w:tc>
      </w:tr>
      <w:tr w:rsidR="004E13D9" w:rsidRPr="00253B36" w:rsidTr="004E13D9">
        <w:trPr>
          <w:trHeight w:val="816"/>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145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Resina Fotopolimerizável Radiopaca para restaurações anteriores e posteriores, classe I, II, III, IV e V, micro-híbrida para restaurações diretas e indiretas resistente a dureza com pressão e fratura, composição BIS-GMA, TEGDMA, Zircônia/sílica, seringa de 4g, </w:t>
            </w:r>
            <w:r w:rsidRPr="00253B36">
              <w:rPr>
                <w:rFonts w:ascii="Arial Narrow" w:eastAsia="Times New Roman" w:hAnsi="Arial Narrow" w:cs="Times New Roman"/>
                <w:b/>
                <w:bCs/>
                <w:color w:val="000000"/>
                <w:sz w:val="24"/>
                <w:szCs w:val="24"/>
                <w:lang w:eastAsia="pt-BR"/>
              </w:rPr>
              <w:t>cor A1</w:t>
            </w:r>
            <w:r w:rsidRPr="00253B36">
              <w:rPr>
                <w:rFonts w:ascii="Arial Narrow" w:eastAsia="Times New Roman" w:hAnsi="Arial Narrow" w:cs="Times New Roman"/>
                <w:color w:val="000000"/>
                <w:sz w:val="24"/>
                <w:szCs w:val="24"/>
                <w:lang w:eastAsia="pt-BR"/>
              </w:rPr>
              <w:t>.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r>
      <w:tr w:rsidR="004E13D9" w:rsidRPr="00253B36" w:rsidTr="004E13D9">
        <w:trPr>
          <w:trHeight w:val="816"/>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146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Resina Fotopolimerizável Radiopaca para restaurações anteriores e posteriores, </w:t>
            </w:r>
            <w:r w:rsidRPr="00253B36">
              <w:rPr>
                <w:rFonts w:ascii="Arial Narrow" w:eastAsia="Times New Roman" w:hAnsi="Arial Narrow" w:cs="Times New Roman"/>
                <w:b/>
                <w:bCs/>
                <w:color w:val="000000"/>
                <w:sz w:val="24"/>
                <w:szCs w:val="24"/>
                <w:lang w:eastAsia="pt-BR"/>
              </w:rPr>
              <w:t>cor A2</w:t>
            </w:r>
            <w:r w:rsidRPr="00253B36">
              <w:rPr>
                <w:rFonts w:ascii="Arial Narrow" w:eastAsia="Times New Roman" w:hAnsi="Arial Narrow" w:cs="Times New Roman"/>
                <w:color w:val="000000"/>
                <w:sz w:val="24"/>
                <w:szCs w:val="24"/>
                <w:lang w:eastAsia="pt-BR"/>
              </w:rPr>
              <w:t xml:space="preserve"> classe I, II, III, IV e V, micro-híbrida para restaurações diretas e indiretas resistente a dureza com pressão e fratura, composição BIS-GMA, TEGDMA, Zircônia/sílica, seringa de 4g.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r>
      <w:tr w:rsidR="004E13D9" w:rsidRPr="00253B36" w:rsidTr="004E13D9">
        <w:trPr>
          <w:trHeight w:val="816"/>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147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Resina Fotopolimerizável Radiopaca para restaurações anteriores e posteriores, cor A3 classe I, II, III, IV e V, micro-híbrida para restaurações diretas e indiretas resistente a dureza com pressão e fratura, composição BIS-GMA, TEGDMA, Zircônia/sílica, seringa de 4g.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r>
      <w:tr w:rsidR="004E13D9" w:rsidRPr="00253B36" w:rsidTr="004E13D9">
        <w:trPr>
          <w:trHeight w:val="816"/>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148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Resina Fotopolimerizável Radiopaca para restaurações anteriores e posteriores, cor A3,5, classe I, II, III, IV e V, micro-híbrida para restaurações diretas e indiretas resistente a dureza com pressão e fratura, composição BIS-GMA, TEGDMA, Zircônia/sílica, seringa de 4g.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r>
      <w:tr w:rsidR="004E13D9" w:rsidRPr="00253B36" w:rsidTr="004E13D9">
        <w:trPr>
          <w:trHeight w:val="816"/>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149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Resina Fotopolimerizável Radiopaca para restaurações anteriores e posteriores, cor C2, classe I, II, III, IV e V, micro-híbrida para restaurações diretas e indiretas resistente a dureza com pressão e fratura, composição BIS-GMA, TEGDMA, Zircônia/sílica, seringa de 4g.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Revelador Radiográfico, frasco com 475 ml, para processamento manual de filmes.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Rolete de algodão pacote com 100 unidades, para uso odontológico, isolamento, produzido com fibras naturais, 100% puro algodão hidrófilo, levemente gomado por intermédio de tratamento especial. Com prazo de validade de no mínimo 80%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Pacotes</w:t>
            </w:r>
          </w:p>
        </w:tc>
      </w:tr>
      <w:tr w:rsidR="004E13D9" w:rsidRPr="00253B36" w:rsidTr="004E13D9">
        <w:trPr>
          <w:trHeight w:val="1224"/>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Seladora Odontológica Manual Simples com Braço Articulado. Compacta, leve, prática e funcional, ideal para ser usada em lugar com pouco espaço, segbura e com qualidade de selamento. Uso em consultório odontológico. Utilizada para selar papel grau cirúrgico. Garantia de um ano. Largura de selagem 10mm. Comprimento de selagem 30cm de área livre para selagem. Bivolt automático. Baixo consumo de energia 20 Watts aprox. Estabilidade térmica, não necessita de controle externo.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Selante para Fóssulas e Fissuras, foto ativado. Com prazo de validade de no mínimo 80%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r>
      <w:tr w:rsidR="004E13D9" w:rsidRPr="00253B36" w:rsidTr="004E13D9">
        <w:trPr>
          <w:trHeight w:val="816"/>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Sistema Adesivo monocomponente com liberação de flúor, para esmalte e dentina, frasco único, contém resinas elastoméricas e acetona como solvente, apresente baixa viscosidade e alto poder de penetração nas estruturas dentinárias. Embalagem 4ml.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116</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Solução Hemostática à base de Cloreto de Alumínio, frascos com 10 ml. Com prazo de validade de no mínimo 80%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Sugador descartável, pacote com 40 unidades. Com prazo de validade de no mínimo 80%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Pacote</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Taça de Borracha para contra-ângulo - Utilizada para profilaxia dental. Possuem excelente flexibilidade, necessária para obtenção do melhor desempenho.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TESOURA IRIS RETA 12CM:  Descrição: Produto Confeccionado em Aço Inoxidável AISI-420, embalagem Plástica individual, constando os dados de identificação, procedência e rastreabilidade, garantia: 10 anos contra defeito de fabricação.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Tira de Poliéster, embalagem com 50 unidades. Com prazo de validade de no mínimo 80%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r>
      <w:tr w:rsidR="004E13D9" w:rsidRPr="00253B36" w:rsidTr="004E13D9">
        <w:trPr>
          <w:trHeight w:val="816"/>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Cunha de madeira odontológica, vários tamanhos, produzida em madeira, de ângulos agudos e formato simétrico, sem farpas, coloridas com pigmentos atóxicos e que não liberam tinta e com boa absorção de umidade bucal, com 100 unidades por embalagem. Data de validade com 90% do prazo de validade total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Matriz de aço inoxidável, indicada para que se faça o envolvimento do dente em processos restauradores, embalagem contendo matriz com 0,05x5mmx50cm.</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Matriz de aço inoxidável, indicada para que se faça o envolvimento do dente em processos restauradores, embalagem contendo matriz com 0,05x7mmx50cm.</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r>
      <w:tr w:rsidR="004E13D9" w:rsidRPr="00253B36" w:rsidTr="004E13D9">
        <w:trPr>
          <w:trHeight w:val="102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Tira de Lixa em Poliéster para acabamento das faces proximais de restaurações em resina, costado em poliéster com cobertura de micropartículas de óxido de alumínio, possui centro neutro para facilitar a introdução na ameia, granulações média e fina, maior aderência dos grãos de óxido de alumínio, maior resistência, com baixa taxa de ruptura, registro na ANVISA. Embalagem contendo 150 unidades.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r>
      <w:tr w:rsidR="004E13D9" w:rsidRPr="00253B36" w:rsidTr="004E13D9">
        <w:trPr>
          <w:trHeight w:val="1155"/>
        </w:trPr>
        <w:tc>
          <w:tcPr>
            <w:tcW w:w="260" w:type="dxa"/>
            <w:tcBorders>
              <w:top w:val="nil"/>
              <w:left w:val="nil"/>
              <w:bottom w:val="nil"/>
              <w:right w:val="single" w:sz="4" w:space="0" w:color="auto"/>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164</w:t>
            </w:r>
          </w:p>
        </w:tc>
        <w:tc>
          <w:tcPr>
            <w:tcW w:w="6453" w:type="dxa"/>
            <w:tcBorders>
              <w:top w:val="single" w:sz="4" w:space="0" w:color="auto"/>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Tira de Lixa metálica para acabamento em restaurações proximais, produzida com grãos galvanicamente fixados no aço inox, com 4mm de largura e 0,09mm de espessura, embalagem com 12 unidades. Data de validade com 90% do prazo de validade total do produto.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r>
      <w:tr w:rsidR="004E13D9" w:rsidRPr="00253B36" w:rsidTr="004E13D9">
        <w:trPr>
          <w:trHeight w:val="1170"/>
        </w:trPr>
        <w:tc>
          <w:tcPr>
            <w:tcW w:w="260" w:type="dxa"/>
            <w:tcBorders>
              <w:top w:val="nil"/>
              <w:left w:val="nil"/>
              <w:bottom w:val="nil"/>
            </w:tcBorders>
            <w:shd w:val="clear" w:color="auto" w:fill="auto"/>
            <w:noWrap/>
            <w:vAlign w:val="bottom"/>
          </w:tcPr>
          <w:p w:rsidR="004E13D9" w:rsidRPr="00253B36" w:rsidRDefault="004E13D9" w:rsidP="004E13D9">
            <w:pPr>
              <w:widowControl/>
              <w:autoSpaceDE/>
              <w:autoSpaceDN/>
              <w:jc w:val="center"/>
              <w:rPr>
                <w:rFonts w:ascii="Arial Narrow" w:eastAsia="Times New Roman" w:hAnsi="Arial Narrow" w:cs="Times New Roman"/>
                <w:b/>
                <w:bCs/>
                <w:color w:val="000000"/>
                <w:sz w:val="24"/>
                <w:szCs w:val="24"/>
                <w:u w:val="single"/>
                <w:lang w:eastAsia="pt-BR"/>
              </w:rPr>
            </w:pPr>
          </w:p>
        </w:tc>
        <w:tc>
          <w:tcPr>
            <w:tcW w:w="800" w:type="dxa"/>
            <w:tcBorders>
              <w:top w:val="single" w:sz="4" w:space="0" w:color="auto"/>
              <w:bottom w:val="single" w:sz="4" w:space="0" w:color="auto"/>
            </w:tcBorders>
            <w:shd w:val="clear" w:color="auto" w:fill="auto"/>
            <w:noWrap/>
            <w:vAlign w:val="center"/>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p>
        </w:tc>
        <w:tc>
          <w:tcPr>
            <w:tcW w:w="6453" w:type="dxa"/>
            <w:tcBorders>
              <w:top w:val="single" w:sz="4" w:space="0" w:color="auto"/>
              <w:bottom w:val="single" w:sz="4" w:space="0" w:color="auto"/>
            </w:tcBorders>
            <w:shd w:val="clear" w:color="auto" w:fill="auto"/>
            <w:vAlign w:val="center"/>
          </w:tcPr>
          <w:p w:rsidR="004E13D9" w:rsidRPr="00253B36" w:rsidRDefault="00712C26" w:rsidP="00712C26">
            <w:pPr>
              <w:widowControl/>
              <w:autoSpaceDE/>
              <w:autoSpaceDN/>
              <w:jc w:val="both"/>
              <w:rPr>
                <w:rFonts w:ascii="Arial Narrow" w:eastAsia="Times New Roman" w:hAnsi="Arial Narrow" w:cs="Times New Roman"/>
                <w:b/>
                <w:color w:val="000000"/>
                <w:sz w:val="24"/>
                <w:szCs w:val="24"/>
                <w:u w:val="single"/>
                <w:lang w:eastAsia="pt-BR"/>
              </w:rPr>
            </w:pPr>
            <w:r w:rsidRPr="00253B36">
              <w:rPr>
                <w:rFonts w:ascii="Arial Narrow" w:eastAsia="Times New Roman" w:hAnsi="Arial Narrow" w:cs="Times New Roman"/>
                <w:b/>
                <w:color w:val="000000"/>
                <w:sz w:val="24"/>
                <w:szCs w:val="24"/>
                <w:u w:val="single"/>
                <w:lang w:eastAsia="pt-BR"/>
              </w:rPr>
              <w:t xml:space="preserve">COTA </w:t>
            </w:r>
            <w:r w:rsidR="004E13D9" w:rsidRPr="00253B36">
              <w:rPr>
                <w:rFonts w:ascii="Arial Narrow" w:eastAsia="Times New Roman" w:hAnsi="Arial Narrow" w:cs="Times New Roman"/>
                <w:b/>
                <w:color w:val="000000"/>
                <w:sz w:val="24"/>
                <w:szCs w:val="24"/>
                <w:u w:val="single"/>
                <w:lang w:eastAsia="pt-BR"/>
              </w:rPr>
              <w:t>EXCLUSIVO PARA MEs e EPPs</w:t>
            </w:r>
          </w:p>
        </w:tc>
        <w:tc>
          <w:tcPr>
            <w:tcW w:w="851" w:type="dxa"/>
            <w:tcBorders>
              <w:top w:val="single" w:sz="4" w:space="0" w:color="auto"/>
              <w:bottom w:val="single" w:sz="4" w:space="0" w:color="auto"/>
            </w:tcBorders>
            <w:shd w:val="clear" w:color="auto" w:fill="auto"/>
            <w:vAlign w:val="center"/>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p>
        </w:tc>
        <w:tc>
          <w:tcPr>
            <w:tcW w:w="1417" w:type="dxa"/>
            <w:tcBorders>
              <w:top w:val="single" w:sz="4" w:space="0" w:color="auto"/>
              <w:bottom w:val="single" w:sz="4" w:space="0" w:color="auto"/>
            </w:tcBorders>
            <w:shd w:val="clear" w:color="auto" w:fill="auto"/>
            <w:vAlign w:val="center"/>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p>
        </w:tc>
      </w:tr>
      <w:tr w:rsidR="004E13D9" w:rsidRPr="00253B36" w:rsidTr="004E13D9">
        <w:trPr>
          <w:trHeight w:val="1170"/>
        </w:trPr>
        <w:tc>
          <w:tcPr>
            <w:tcW w:w="260" w:type="dxa"/>
            <w:tcBorders>
              <w:top w:val="nil"/>
              <w:left w:val="nil"/>
              <w:bottom w:val="nil"/>
              <w:right w:val="single" w:sz="4" w:space="0" w:color="auto"/>
            </w:tcBorders>
            <w:shd w:val="clear" w:color="auto" w:fill="auto"/>
            <w:noWrap/>
            <w:vAlign w:val="bottom"/>
            <w:hideMark/>
          </w:tcPr>
          <w:p w:rsidR="004E13D9" w:rsidRPr="00253B36" w:rsidRDefault="004E13D9" w:rsidP="004E13D9">
            <w:pPr>
              <w:widowControl/>
              <w:autoSpaceDE/>
              <w:autoSpaceDN/>
              <w:jc w:val="center"/>
              <w:rPr>
                <w:rFonts w:ascii="Arial Narrow" w:eastAsia="Times New Roman" w:hAnsi="Arial Narrow" w:cs="Times New Roman"/>
                <w:b/>
                <w:bCs/>
                <w:color w:val="000000"/>
                <w:sz w:val="24"/>
                <w:szCs w:val="24"/>
                <w:u w:val="single"/>
                <w:lang w:eastAsia="pt-BR"/>
              </w:rPr>
            </w:pP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165</w:t>
            </w:r>
          </w:p>
        </w:tc>
        <w:tc>
          <w:tcPr>
            <w:tcW w:w="6453" w:type="dxa"/>
            <w:tcBorders>
              <w:top w:val="single" w:sz="4" w:space="0" w:color="auto"/>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Ácido Fosfórico 37%, Gel, embalagem com 3 unidades, tixotrópico para condicionamento do esmalte e dentina, dispensado em seringa com 2,5ml com ponteira de aplicação. Corante azul. Possui boa afinidade com água, o que permite fácil remoção após o condicionamento. Não escorre do local aplicado. Possui CE.  Com prazo de validade de no mínimo 90% do prazo total da validade do produto.</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r>
      <w:tr w:rsidR="004E13D9" w:rsidRPr="00253B36" w:rsidTr="004E13D9">
        <w:trPr>
          <w:trHeight w:val="82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Agulha gengival descartável, curta, calibre 30G, esterilizada, ponta tribiselada, siliconizada,caixa com 100 unidades. Tamanho 25 mm.Com </w:t>
            </w:r>
            <w:r w:rsidRPr="00253B36">
              <w:rPr>
                <w:rFonts w:ascii="Arial Narrow" w:eastAsia="Times New Roman" w:hAnsi="Arial Narrow" w:cs="Times New Roman"/>
                <w:color w:val="000000"/>
                <w:sz w:val="24"/>
                <w:szCs w:val="24"/>
                <w:lang w:eastAsia="pt-BR"/>
              </w:rPr>
              <w:lastRenderedPageBreak/>
              <w:t>prazo de validade superior a 4 anos de no mínimo 90% do prazo total da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lastRenderedPageBreak/>
              <w:t>25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78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Agulha gengival descartável, longa, esterilizada, bisel triplo, caixa com 100 unidades. Com prazo de validade superior a 4 anos de no mínimo 90% do prazo total da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51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Alginato, pacote com 410 gr, de presa normal tipo II.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Pacotes</w:t>
            </w:r>
          </w:p>
        </w:tc>
      </w:tr>
      <w:tr w:rsidR="004E13D9" w:rsidRPr="00253B36" w:rsidTr="004E13D9">
        <w:trPr>
          <w:trHeight w:val="51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Amálgama em cápsulas, de presa regular, composto de prata, estanho, cobre e mercúrio. Embalagem contendo 500 cápsulas.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Pote</w:t>
            </w:r>
          </w:p>
        </w:tc>
      </w:tr>
      <w:tr w:rsidR="004E13D9" w:rsidRPr="00253B36" w:rsidTr="004E13D9">
        <w:trPr>
          <w:trHeight w:val="75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Avental Babador Plástico, adulto, de uso não descartável e que permita desinfecção, Impermeável, impede a penetração de líquidos na roupa do paciente, Composição: Isofilme, TWO, Polistireno.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r>
      <w:tr w:rsidR="004E13D9" w:rsidRPr="00253B36" w:rsidTr="004E13D9">
        <w:trPr>
          <w:trHeight w:val="114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Avental de Chumbo Pumblífero: Com protetor tireóide, odontológico, tamanho 0,60 X 0,90,Fabricados em borracha plumbífera com proteção equivalente a 0,25mm PB. Revestimento em tecido lavável, para fácil limpeza e assepsia, cor cinza. Acabamento em viés e fechamento com cinto ou velkron para fácil regulagem. Registro Anvisa. Garantia 1 ano.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Bandeja em Aço Inox, 22x09x1,5</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Bandeja em Aço Inox, 22x12x1,5</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Bandeja em Aço Inox, 30x20x4</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Barreira Física usada após Exodontia, composta por própolis (10%), iodofórmio (5%), cera de abelha e espessante.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de Gattes Gliden, nº 01, broca para baixa rotação, em aço inoxidável, multilaminada, com comprimento de 32mm.Blister contendo 6 unidades.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58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de Gattes Gliden, nº 02, broca para baixa rotação, em aço inoxidável, multilaminada, com comprimento de 32mm. Blister contendo 6 unidades.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57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de Gattes Gliden, nº 03, broca para baixa rotação, em aço inoxidável, com comprimento de 32mm. Blister contendo 6 unidades.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60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de Largo nº 02, produzida em aço inoxidável, de baixa rotação com 32mm de comprimento. Blister contendo 6 unidades.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55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de Largo nº 03, produzida em aço inoxidável, de baixa rotação com 32mm de comprimento. Blister contendo 6 unidades.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1012 – ponta diamantada esférica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5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1014 – ponta diamantada esférica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1014 HL – ponta diamantada esférica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60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1016 – ponta diamantada esférica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7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1016 HL – ponta diamantada esférica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4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1019  –  ponta diamantada esférica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60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1019 HL – ponta diamantada esférica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75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1033 – broca diamantada cônica invertida, produzida em aço inox de qualidade e durabilidade, para alta rotação, de granulação média,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5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1034 – broca diamantada cônica invertida, produzida em aço inox de qualidade,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60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1045 – broca diamantada duplo cônica,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7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1046 – broca diamantada cônica,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8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1047 – Broca diamantada duplo cônica,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72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1065 – broca diamantada cônica de extremidade plana,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81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1090 – ponta diamantada cilíndrica de extremidade plana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72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1092 – ponta diamantada cilíndrica de extremidade plana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76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1094 – ponta diamantada cilíndrica de extremidade plana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81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1098 – ponta diamantada cilíndrica de extremidade plana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60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Broca diamantada esterilizada 1151 – broca diamantada cônica invertida, produzida em aço inox de qualidade e durabilidade, para alta rotação, de granulação média. </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8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Broca diamantada esterilizada 1153 – Broca diamantada cônica invertida, produzida em aço inox de qualidade e durabilidade, para alta rotação, de granulação média . </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60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200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1302 – broca diamantada esférica, haste curta,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5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201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Broca diamantada esterilizada 2067 - broca diamantada cônica, produzida em aço inox de qualidade e durabilidade, para alta rotação, de granulação média. </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8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202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Broca diamantada esterilizada 2068 – broca diamantada cônica plana, produzida em aço inox de qualidade e durabilidade, para alta rotação, de granulação média. </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81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203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2134 F - Broca diamantada cônica de extremidade arredondada, produzida em aço inox de qualidade e durabilidade, para alta rotação, de granulação fina.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7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204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2135 F – broca diamantada cônica arredondada, produzida em aço inox de qualidade e durabilidade, para alta rotação, de granulação fina.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7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205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2200 F – broca diamantada cônica chama, produzida em aço inox de qualidade e durabilidade, para alta rotação, de granulação fina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49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206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3015  – ponta diamantada esférica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8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207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3018 – Ponta diamantada esférica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7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208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3071 – broca diamantada cônica plana,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4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209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3097 – broca diamantada cilíndrica com extremidade plana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506</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69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210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3098 – ponta diamantada cilíndrica de extremidade plana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76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211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3118F – Ponta diamantada chama de vela, granulação fina, produzida em aço inox de qualidade e durabilidade para alta rotação, de granulação fina.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212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3168 - Broca diamantada cônica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8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213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3168 F - Broca diamantada cônica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8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214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3195 – broca diamantada cônica produzida em aço inox de qualidade e durabilidade, para alta rotação, de granulação media.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79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215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3195 F – broca diamantada cônica topo em chama, glanulação fina, produzida em aço inox de qualidade e durabilidade, para alta rotação, de granulação fina.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5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216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em aço carbide cirúrgica tipo Zekrya – broca em aço carbide tronco cônica, indicada para auxiliar em cirurgias orais, longa com 28mm de comprimento.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5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217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Endo Z – broca em aço carbide, tronco cônica de extremidade inativa e topo arredondado, com 25mm de comprimento.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127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218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Cabo para espelho bucal, em inox. Cabo de Espelho nº 25. O Cabo para Espelho Nº 25 em aço inoxidável e com e serrilhado paralelo (biossegurança) no cabo que contribui para maior segurança e eficiência na limpeza e no manuseio. Utilizado para facilitar a utilização do espelho bucal, prolongando sua haste de manipulação para maior alcance. Registro na ANVISA Possui encaixe universal para o espelho odontológico ; (AISI 420 )</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181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219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 com 120 unidades de Cone de guta-percha Secundário R7 Cone De Guta Secundário R7, rolados a mão de uso odontológico. Registro na FDA. Atuam como cones acessórios nas obturações endodônticas, assim como cones principais; - Indicada para uso na técnica de condensação lateral; - Auxiliares na obturação de canais radiculares. Permite maiores e melhores opções técnicas durante a obturação dos condutos radiculares; - Fácil de introduzir no canal; - Firmes porem flexíveis suficientes para se adaptarem de forma exata no canal; - Biocompatível. Data de validade superior a 90% da durabilidade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697807">
        <w:trPr>
          <w:trHeight w:val="699"/>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Caixa com 120 unidades de Cone de guta-percha Secundário R8 Cone De Guta Secundário R8, rolados a mão de uso odontológico. Registro na FDA. Atuam como cones acessórios nas obturações endodônticas, assim como cones principais; - Indicada para uso na técnica de condensação lateral; - Auxiliares na obturação de canais radiculares. Permite maiores e melhores opções técnicas durante a obturação dos condutos radiculares; - Fácil de introduzir no canal; - Firmes porem </w:t>
            </w:r>
            <w:r w:rsidRPr="00253B36">
              <w:rPr>
                <w:rFonts w:ascii="Arial Narrow" w:eastAsia="Times New Roman" w:hAnsi="Arial Narrow" w:cs="Times New Roman"/>
                <w:color w:val="000000"/>
                <w:sz w:val="24"/>
                <w:szCs w:val="24"/>
                <w:lang w:eastAsia="pt-BR"/>
              </w:rPr>
              <w:lastRenderedPageBreak/>
              <w:t>flexíveis suficientes para se adaptarem de forma exata no canal; - Biocompativel. Data de validade superior a 90% da durabilidade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lastRenderedPageBreak/>
              <w:t>25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187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 com 120 unidades de Cone de guta-percha Secundário XF Cone De Guta Secundário XF, rolados a mão de uso odontológico. Registro na FDA. Atuam como cones acessórios nas obturações endodônticas, assim como cones principais; - Indicada para uso na técnica de condensação lateral; - Auxiliares na obturação de canais radiculares. Permite maiores e melhores opções técnicas durante a obturação dos condutos radiculares; - Fácil de introduzir no canal; - Firmes porem flexíveis suficientes para se adaptarem de forma exata no canal; - Biocompativel. Data de validade superior a 90% da durabilidade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369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Câmara Escura de Revelação de Raio X: Caixa para uso odontológico moldada em poliestireno de alto impacto, com chapa bicolor sendo que a superfície externa é branca com alto brilho, e a parte interna sem brilho, evitando a velação dos filmes radiográficos.  O poliestireno possui características atóxicas, boa rigidez, resistente a produtos químicos, ácidos, substâncias alcalinas e detergentes. Não pintada. (A tinta que se solta do plástico e pode provocar velamento do filme e também impossibilitar a limpeza, retendo bactérias). Não possuem dobradiças e sim abertura total separando a parte superior da base, facilitando a manutenção dos líquidos e limpeza com álcool ou produtos bactericidas. Sem bordas retentivas, facilitando a limpeza e desinfecção. Deve conter os recipientes para líquido revelador, água e fixador. Possui visor acrílico com ótima transparência e total filtragem da luz. Ventosas de fixação na base, proporcionando total aderência no local de trabalho, facilitando o manuseio. Inquebrável em condições normais do uso e transporte. Não possui bordas retentivas evitando acúmulo de bactérias e não desenvolvimento de infecção cruzada. Luvas removíveis para desinfecção.Especificações Técnicas. Peso: 1,8 kg.Dimensão: largura 34cm, profundidade 29cm, altura 22cm. Dimensões internas: largura 24cm, profundidade 30cm, altura 17cm.</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CARTÃO RAIO X 5 FUROS - Cartela Radiográfica para 5 Películas Radiográficas periapicais. Pacote com 50 cartelas. 23 cm x 10,3 cm.</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Pacote</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Cera 7, utilizada para impressão ou registro de mordidas em para confecção de roletes de oclusão e escultura gengival das próteses totais e parciais removíveis. Possui consistência mais macia, de cor rosa. Embalagem contend 18 lâminas.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Cera utilidade, para registro de mordida, grossa e menos resiliente. Pode ser cortada em tiras para ser colocada na borda das moldeiras ou ainda para registrar somente a oclusão dos dentes. Embalagem com 5 lâminas ou 225 gramas. </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129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Cimento Endodôntico Líquido, Conteúdo: Líquido 10ml Descrição: Líquido a base de eugenol, Frasco com 10 ml. Boa tolerância dos tecidos apicais, radiopacidade e impermeabilidade. Seu tempo de presa a 37º C é de aproximadamente 20 minutos, permitindo eventuais correções durante a operação. Liquido: Eugenol e Óleo de Amêndoas Doce.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174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Cimento Endodôntico Pó, Conteúdo: Pó 12g,  Pó a base de óxido de zinco, pote com 12g. Boa tolerância dos tecidos apicais, radiopacidade e impermeabilidade. Seu tempo de presa a 37º C é de aproximadamente 20 minutos, permitindo eventuais correções durante a operação. Registro na Anvisa: como cimento endodôntico Composição: Pó: Óxido de Zinco, Resina Hidrogenada, Subcarbonato de Bismuto, Sulfato de Bário e Borato de Sódio.Pó e líquido compatíveis.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Clips Individual Colgadura – Características - Confeccionado em Aço Inoxidável AISI-420, tamanho: 8 cm. Utilizado para prender radiografias e no processamento das mesmas.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168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Composição de Hidróxido de Cálcio fotopolimerizável e radiopaco. Não inibe a polimerização de resinas restauradoras auto ou fotopolimerizáveis. Possui coloração semelhante a dentina, o que impede sua influência na coloração final das restaurações de resinas compostas. Apresentar alta resistência à dissolução pelo ácido fosfórico utilizado no condicionamento ácido das estruturas dentais. Oferece potencial adesividade a superfícies metálicas agindo como opacificador em reparos de prótese, contendo 150g.</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Seringa</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Guta Percha, semelhante e compatível com sistema Protaper, Tamanho F1, F2, F3 (sortida) caixa com 60 unidades com conicidade semelhante aos instrumentais Protaper.  Com prazo de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Guta Percha, Tamanho F1, caixa com 60 unidades com conicidade semelhante aos instrumentais Protaper. Com prazo de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Guta Percha, Tamanho F2, caixa com 60 unidades com conicidade semelhante aos instrumentais Protaper. Com prazo de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Guta Percha, Tamanho F3, caixa com 60 unidades com conicidade semelhante aos instrumentais Protaper. Com prazo de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20. Caixa com 180 unidades. Com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25. Caixa com 180 unidades. Com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30. Caixa com 180 unidades. Com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35. Caixa com 180 unidades. Com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40. Caixa com 180 unidades. Com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45. Caixa com 180 unidades. Com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50. Caixa com 180 unidades. Com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55. Caixa com 180 unidades. Com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60. Caixa com 180 unidades. Com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70. Caixa com 180 unidades. Com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80. Caixa com 180 unidades. Com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Tamanho F1, F2, F3 (sortida) caixa com 72 unidades com conicidade semelhante aos instrumentais Protaper. Com prazo de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171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Contra-Ângulo (compatível com micromotor deste Termo de Referência) possui giro livre de 360º.Uso com Micro Motor Pneumático. Acoplamento INTRAmatic. Spray externo.  Utiliza brocas PM de 2,35mm e brocas de Alta Rotação de 1,6mm (com utilização do acessório mandril). Baixo nível de ruído e vibração. Encaixe INTRAmatic Universal. A angulação da cabeça do contra-ângulo favorece a pega durante os procedimentos, evitando a movimentação desnecessária da mão do dentista. Mínimo de 5.000rpm e Máximo de 20.000 rpm.</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Endo-PTC, creme, frasco com 25 ml.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Escova de Robson preta para uso em contra ângulo.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Espátula de inserção de silicato ou espátula 1, para restaurações estéticas.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Espátula Simples N° 24</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Espelho Bucal Plano número 5</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Eugenol frasco com 20 ml, Usado com o oxido de zinco para restaurações provisórias com prazo de validade de no mínimo 90% do prazo total da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Evidenciador de Placa Bacteriana em pastilhas, embalagem com 120 unidades.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Explorador número 5</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84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Explorador número 5 de Ponta Romba. O Explorador Ponta Romba é indicado no diagnóstico da doença cárie pela sua característica não invasiva, evitando o rompimento de superfícies com lesões cariosas que poderiam ser remineralizadas.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Filme de PVC transparente, 28cm x 30 m.</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Filme Periapical, tamanho adulto, caixa com 150 filmes, com velocidade E-Speed, tamanho 31mm x 35mm, cor Azul. Registro na Anvisa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Filme Periapical, tamanho infantil, caixa com 100 filmes, com velocidade F Filme Infantil Periapical. * Cor Roxa. * Alta velocidade. (F) * Registro na Anvisa.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Fio de sutura em nylon agulhado 3.0, fio não absorvível, para uso odontológico, caixa com 24 unid.Com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260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Fio de sutura em Seda agulhado 4.0, fio não absorvível, para uso odontológico, caixa com 24 unid.Com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261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Fixador Radiográfico, frasco com 475 ml, para processamento manual de filmes.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262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Flúor Gel ação completa em um minuto 200 ml cada, sabor tutti-fruti. Tixotrópico.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263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Gesso de Pedra Amarelo Tipo III, embalagem com 1 kg.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Pacote</w:t>
            </w:r>
          </w:p>
        </w:tc>
      </w:tr>
      <w:tr w:rsidR="004E13D9" w:rsidRPr="00253B36" w:rsidTr="004E13D9">
        <w:trPr>
          <w:trHeight w:val="57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264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Gluconato de Clorexidina ou Digluconato, 0,12%, enxaguatório bucal, frasco com 250 ml.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r>
      <w:tr w:rsidR="004E13D9" w:rsidRPr="00253B36" w:rsidTr="004E13D9">
        <w:trPr>
          <w:trHeight w:val="81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265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Guta percha em Bastão Guta percha em bastão sortidos para a confecção de obturações temporárias de cavidades que não estejam sujeitas a pressões internas. Comprazo de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 c/ 08 Unidade</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266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Hidróxido de Cálcio P.A., 10 gr.Com prazo de validade de no mínimo 80%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267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Cânula para Irrigação/ aspiração endodôntica contendo: - 1 Intermediário metálico, 1 agulha 40x6, 1 agulha 40x10, 1 agulha 40x20 </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121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268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higiene Dental infantil: este kit deverá contar: Creme Dental com 1450 a 1500 ppm de flúor, embalagem com 30g a 100g, com no mínimo 90% do prazo de validade. Escova dental infantil com cabeça pequena e cerdas macias, arredondas, polidas e uniformes, cerdas do mesmo tamanho, cabo não dobrável, anatômico, cor unisex, de uso não descartável. Fio dental com 25 mts, contido em uma caixa que possua cortador para o fio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1250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121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269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higiene Dental Juvenil: este kit deverá conter: Creme dental com 1450 a 1500 ppm de flúor, embalagem com 30g a 100g, com no mínimo 90% do prazo de validade. Escova dental juvenil com cabeça pequena e cerdas macias, arredondas polidas e uniformes, cerdas do mesmo tamanho, o cabo não dobrável, anatômico, cor unissex, de uso não descartável. Fio dental com 25 mts, contido em uma caixa que possua cortador para o fio;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6025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147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Ionômero de Vidro Restaurador A2 - Kit: Embalagem contendo: 1 frasco de cimento em pó com 10g, 1 frasco de líquido com 8g, 1 dosador de pó, 1 bloco de espatulação. É um cimento de presa rápida.  Possui uma boa adesão ao esmalte e à dentina sendo desnecessário a criação de retenções. Indicado para ART. Biocompatível. Maior capacidade de liberação de flúor com finalidade anticariogênica. Maior capacidade de recarga de flúor. Possui CE (Certificação Européia).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Limas Protaper Universal, Tamanho F1 de 25mm, kit com 6 limas, Seção Reta Transversal, Triangular convexa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Limas Protaper Universal, Tamanho F2 de 25mm, kit com 6 limas, Seção Reta Transversal, Triangular convexa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Limas Protaper Universal, Tamanho F3 de 25mm, kit com 6 limas, Seção Reta Transversal, Triangular convexa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Limas Protaper Universal, Tamanho F4 de 25mm, kit com 6 limas, Seção Reta Transversal, Triangular convexa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Kit de Limas Protaper Universal, Tamanho F5 de 25mm, kit com 6 limas, Seção Reta Transversal, Triangular convexa </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Kit de Limas Protaper Universal, Tamanho S1 de 25mm, kit com 6 limas, Seção Reta Transversal, Triangular convexa </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Kit de Limas Protaper Universal, Tamanho S2 de 25mm, kit com 6 limas, Seção Reta Transversal, Triangular convexa </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Limas Protaper Universal, Tamanho SX de 25mm, kit com 6 limas, Seção Reta Transversal, Triangular convexa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Lençol de Borracha odontológico para isolamento absoluto med. 13x13 ou 13,5x13,5 caixa com 26.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280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1ª Série 15/40 – 21 mm Blister com 6 unidades. Atende os padrões ISSO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281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1ª Série 15/40 – 25 mm Blister com 6 unidades. Atende os padrões ISSO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282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1ª Série 15/40 – 31 mm Blister com 6 unidades. Atende os padrões ISO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283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2ª Série 45/80 – 21 mm Blister com 6 unidades. Atende os padrões ISO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284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2ª Série 45/80 – 25 mm Blister com 6 unidades. Atende os padrões ISO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285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Lima Endodôntica K 2ª Série 45/80 – 31 mm Blister com 6 unidades. Atende os padrões ISO de calibres e de conicidade </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286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10 de 21 mm, embalagem com 06 unidades. Atende os padrões ISO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287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15 de 21 mm, embalagem com 06 unidades. Atende os padrões ISO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52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288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20 de 21 mm, embalagem com 06 unidades. Atende os padrões ISO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289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25 de 21 mm, embalagem com 06 unidades. Atende os padrões ISO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290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10 de 25 mm, embalagem com 06 unidades. Atende os padrões ISO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291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15 de 25 mm, embalagem com 06 unidades. Atende os padrões ISO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292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20 de 25 mm, embalagem com 06 unidades. Atende os padrões ISO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293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25 de 25 mm, embalagem com 06 unidades. Atende os padrões ISO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102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294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Macro modelos para demonstrar escovação e fio dental, com articulador em metal e arcada em resina. - Mostra todos os dentes permanentes e pode ser passado fio dental entre alguns dentes.  Com arcada superior, arcada Inferior, com dentes fixos, não saem do modelo, e articulados com os dentes inferiores, medidas 12 cm de largura e 10 cm de comprimento, 605 gramas. Dentes brancos e gengiva rosa.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1224"/>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295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Micromotor Pneumático com acoplamento BordenINTRAmatic.-Spray Interno. Rotação de 5.000 a 20.000 rpm. Encaixe INTRAmatic Universal: fácil manuseio: permite giro livre de 360º. Baixo nível de ruído e vibração: menos estresse para o dentista e paciente. Esterilizável em autoclave até 135°C. Indicado para o preparo de cavidades, profilaxia com pasta abrasiva, acabamento de restaurações e trabalhos leves em laboratório de prótese. Registro na ANVISA e Garantia de 01 ano pelo fabricante.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r>
      <w:tr w:rsidR="004E13D9" w:rsidRPr="00253B36" w:rsidTr="004E13D9">
        <w:trPr>
          <w:trHeight w:val="1224"/>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296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Óxido de Zinco e Eugenol reforçado por polímeros IRM. À base de Óxido de Zinco e eugenol reforçado por polímeros; Material restaurador intermediário; Indicada para restaurações de longa espera. Pode ficar na cavidade bucal por até dois anos; Kit do IRM em pó e líquido.), para forramento de cavidades sob restaurações de amálgama e para uso em odontopediatria e odontogeriatria, devido à sua facilidade e rapidez de manipulação e suas propriedades sedativas.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297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Oxido de Zinco, frasco com 50g - Permite restaurações provisórias. Com prazo de validade de no mínimo 80%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298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Papel Carbono para articulação, para restabelecimento de contatos entre superfícies restauradas e dentes e/ou superfícies restauradas, composto de dupla face com duas cores: azul e vermelho; em papel vegetal e baixa espessura. Embalagem com 12 unidades de 100 micra.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299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Paramonoclorofenolcanforado, frasco com 20 ml.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Pasta Profilática, sem flúor, bisnaga com 90g. Com prazo de validade de no mínimo 80%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Bisnagas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Pasta Zinco-Eugenólica, embalagem com 120g, para moldagem de bocas totalmente desdentada. Pasta/Pasta.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Pinça Clínica Nª 317 Indicada para procedimentos clínicos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Placa de Vidro 6 mm</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Porta Agulha Mayo Hegar, com ponta de vídea, em aço inox, autoclavável, com 12cm de comprimento.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Porta Amálgama de Plástico autoclavávelà 134°</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PVPI tópico 10%. Conhecido como Iodopolividona ou Polivinilpirrolidona iodo. Frasco de 1 litro.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Reembasador Soft para prótese, kit com frasco de pó com 30 gr e um frasco de liquido 30 ml, 1 glaze para impermeabilização, 2 copos mediadores.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265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Resina Flow resina composta microhíbrida radiopaca, de média viscosidade, fotopolimerizável utilizada para restauração de preparos pouco invasivos, selante de fóssulas e fissuras, base/forramento sob-restaurações diretas, preparos em túnel, forramento radiopaco de cavidades, reparo de defeitos de esmalte e restaurações de dentes decíduos, reparo em resina composta, colagem de fragmentos dentários, restaurações classe III e V e lesões cervicais não cariosas. Pode ser empregada isoladamente, em combinação com a maioria dos compósitos fotopolimerizáveis. Polimeriza com luz azul na faixa de comprimento de onda entre 400 e 500nm. Composição básica: Monômeros metacrílicos (como TEGDMA, Bis (EMA), Bis (GMA)), canforquinona, coiniciadores, conservantes, pigmentos e 72% de carga inorgânica silanizada composta de micropartículas de bário-alumino silicato e dióxido de silício nanoparticulado com tamanho de partícula na faixa de 0,05 – 5,0 microns.  Apresenta 01 seringa com 2 ge 01 ponteira de aplicação.Com prazo de validade de no mínimo 90% do prazo total de validade do produto. COR A2</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Seringas</w:t>
            </w:r>
          </w:p>
        </w:tc>
      </w:tr>
      <w:tr w:rsidR="004E13D9" w:rsidRPr="00253B36" w:rsidTr="004E13D9">
        <w:trPr>
          <w:trHeight w:val="816"/>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Resina Fotopolimerizável Radiopaca para restaurações anteriores e posteriores, classe I, II, III, IV e V, micro-híbrida para restaurações diretas e indiretas resistente a dureza com pressão e fratura, composição BIS-GMA, TEGDMA, Zircônia/sílica, seringa de 4g, </w:t>
            </w:r>
            <w:r w:rsidRPr="00253B36">
              <w:rPr>
                <w:rFonts w:ascii="Arial Narrow" w:eastAsia="Times New Roman" w:hAnsi="Arial Narrow" w:cs="Times New Roman"/>
                <w:b/>
                <w:bCs/>
                <w:color w:val="000000"/>
                <w:sz w:val="24"/>
                <w:szCs w:val="24"/>
                <w:lang w:eastAsia="pt-BR"/>
              </w:rPr>
              <w:t>cor A1</w:t>
            </w:r>
            <w:r w:rsidRPr="00253B36">
              <w:rPr>
                <w:rFonts w:ascii="Arial Narrow" w:eastAsia="Times New Roman" w:hAnsi="Arial Narrow" w:cs="Times New Roman"/>
                <w:color w:val="000000"/>
                <w:sz w:val="24"/>
                <w:szCs w:val="24"/>
                <w:lang w:eastAsia="pt-BR"/>
              </w:rPr>
              <w:t>.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r>
      <w:tr w:rsidR="004E13D9" w:rsidRPr="00253B36" w:rsidTr="004E13D9">
        <w:trPr>
          <w:trHeight w:val="816"/>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310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Resina Fotopolimerizável Radiopaca para restaurações anteriores e posteriores, </w:t>
            </w:r>
            <w:r w:rsidRPr="00253B36">
              <w:rPr>
                <w:rFonts w:ascii="Arial Narrow" w:eastAsia="Times New Roman" w:hAnsi="Arial Narrow" w:cs="Times New Roman"/>
                <w:b/>
                <w:bCs/>
                <w:color w:val="000000"/>
                <w:sz w:val="24"/>
                <w:szCs w:val="24"/>
                <w:lang w:eastAsia="pt-BR"/>
              </w:rPr>
              <w:t>cor A2</w:t>
            </w:r>
            <w:r w:rsidRPr="00253B36">
              <w:rPr>
                <w:rFonts w:ascii="Arial Narrow" w:eastAsia="Times New Roman" w:hAnsi="Arial Narrow" w:cs="Times New Roman"/>
                <w:color w:val="000000"/>
                <w:sz w:val="24"/>
                <w:szCs w:val="24"/>
                <w:lang w:eastAsia="pt-BR"/>
              </w:rPr>
              <w:t xml:space="preserve"> classe I, II, III, IV e V, micro-híbrida para restaurações diretas e indiretas resistente a dureza com pressão e fratura, composição </w:t>
            </w:r>
            <w:r w:rsidRPr="00253B36">
              <w:rPr>
                <w:rFonts w:ascii="Arial Narrow" w:eastAsia="Times New Roman" w:hAnsi="Arial Narrow" w:cs="Times New Roman"/>
                <w:color w:val="000000"/>
                <w:sz w:val="24"/>
                <w:szCs w:val="24"/>
                <w:lang w:eastAsia="pt-BR"/>
              </w:rPr>
              <w:lastRenderedPageBreak/>
              <w:t>BIS-GMA, TEGDMA, Zircônia/sílica, seringa de 4g.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lastRenderedPageBreak/>
              <w:t>17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r>
      <w:tr w:rsidR="004E13D9" w:rsidRPr="00253B36" w:rsidTr="004E13D9">
        <w:trPr>
          <w:trHeight w:val="816"/>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311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Resina Fotopolimerizável Radiopaca para restaurações anteriores e posteriores, cor A3 classe I, II, III, IV e V, micro-híbrida para restaurações diretas e indiretas resistente a dureza com pressão e fratura, composição BIS-GMA, TEGDMA, Zircônia/sílica, seringa de 4g.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r>
      <w:tr w:rsidR="004E13D9" w:rsidRPr="00253B36" w:rsidTr="004E13D9">
        <w:trPr>
          <w:trHeight w:val="816"/>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312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Resina Fotopolimerizável Radiopaca para restaurações anteriores e posteriores, cor A3,5, classe I, II, III, IV e V, micro-híbrida para restaurações diretas e indiretas resistente a dureza com pressão e fratura, composição BIS-GMA, TEGDMA, Zircônia/sílica, seringa de 4g.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r>
      <w:tr w:rsidR="004E13D9" w:rsidRPr="00253B36" w:rsidTr="004E13D9">
        <w:trPr>
          <w:trHeight w:val="816"/>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313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Resina Fotopolimerizável Radiopaca para restaurações anteriores e posteriores, cor C2, classe I, II, III, IV e V, micro-híbrida para restaurações diretas e indiretas resistente a dureza com pressão e fratura, composição BIS-GMA, TEGDMA, Zircônia/sílica, seringa de 4g.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314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Revelador Radiográfico, frasco com 475 ml, para processamento manual de filmes.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315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Rolete de algodão pacote com 100 unidades, para uso odontológico, isolamento, produzido com fibras naturais, 100% puro algodão hidrófilo, levemente gomado por intermédio de tratamento especial. Com prazo de validade de no mínimo 80%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Pacotes</w:t>
            </w:r>
          </w:p>
        </w:tc>
      </w:tr>
      <w:tr w:rsidR="004E13D9" w:rsidRPr="00253B36" w:rsidTr="004E13D9">
        <w:trPr>
          <w:trHeight w:val="1224"/>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316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Seladora Odontológica Manual Simples com Braço Articulado. Compacta, leve, prática e funcional, ideal para ser usada em lugar com pouco espaço, segbura e com qualidade de selamento. Uso em consultório odontológico. Utilizada para selar papel grau cirúrgico. Garantia de um ano. Largura de selagem 10mm. Comprimento de selagem 30cm de área livre para selagem. Bivolt automático. Baixo consumo de energia 20 Watts aprox. Estabilidade térmica, não necessita de controle externo.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317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Selante para Fóssulas e Fissuras, foto ativado. Com prazo de validade de no mínimo 80%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r>
      <w:tr w:rsidR="004E13D9" w:rsidRPr="00253B36" w:rsidTr="004E13D9">
        <w:trPr>
          <w:trHeight w:val="816"/>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318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Sistema Adesivo monocomponente com liberação de flúor, para esmalte e dentina, frasco único, contém resinas elastoméricas e acetona como solvente, apresente baixa viscosidade e alto poder de penetração nas estruturas dentinárias. Embalagem 4ml.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319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Solução Hemostática à base de Cloreto de Alumínio, frascos com 10 ml. Com prazo de validade de no mínimo 80%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320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Sugador descartável, pacote com 40 unidades. Com prazo de validade de no mínimo 80%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Pacote</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321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Taça de Borracha para contra-ângulo - Utilizada para profilaxia dental. Possuem excelente flexibilidade, necessária para obtenção do melhor desempenho.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322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TESOURA IRIS RETA 12CM:  Descrição: Produto Confeccionado em Aço Inoxidável AISI-420, embalagem Plástica individual, constando os dados de identificação, procedência e rastreabilidade, garantia: 10 anos contra defeito de fabricação.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323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Tira de Poliéster, embalagem com 50 unidades. Com prazo de validade de no mínimo 80%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r>
      <w:tr w:rsidR="004E13D9" w:rsidRPr="00253B36" w:rsidTr="004E13D9">
        <w:trPr>
          <w:trHeight w:val="816"/>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324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Cunha de madeira odontológica, vários tamanhos, produzida em madeira, de ângulos agudos e formato simétrico, sem farpas, coloridas com pigmentos atóxicos e que não liberam tinta e com boa absorção de umidade bucal, com 100 unidades por embalagem. Data de validade com 90% do prazo de validade total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325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Matriz de aço inoxidável, indicada para que se faça o envolvimento do dente em processos restauradores, embalagem contendo matriz com 0,05x5mmx50cm.</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326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Matriz de aço inoxidável, indicada para que se faça o envolvimento do dente em processos restauradores, embalagem contendo matriz com 0,05x7mmx50cm.</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r>
      <w:tr w:rsidR="004E13D9" w:rsidRPr="00253B36" w:rsidTr="004E13D9">
        <w:trPr>
          <w:trHeight w:val="102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327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Tira de Lixa em Poliéster para acabamento das faces proximais de restaurações em resina, costado em poliéster com cobertura de micropartículas de óxido de alumínio, possui centro neutro para facilitar a introdução na ameia, granulações média e fina, maior aderência dos grãos de óxido de alumínio, maior resistência, com baixa taxa de ruptura, registro na ANVISA. Embalagem contendo 150 unidades.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r>
      <w:tr w:rsidR="004E13D9" w:rsidRPr="00253B36" w:rsidTr="004E13D9">
        <w:trPr>
          <w:trHeight w:val="115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8"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328</w:t>
            </w:r>
          </w:p>
        </w:tc>
        <w:tc>
          <w:tcPr>
            <w:tcW w:w="6453" w:type="dxa"/>
            <w:tcBorders>
              <w:top w:val="nil"/>
              <w:left w:val="nil"/>
              <w:bottom w:val="single" w:sz="8"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Tira de Lixa metálica para acabamento em restaurações proximais, produzida com grãos galvanicamente fixados no aço inox, com 4mm de largura e 0,09mm de espessura, embalagem com 12 unidades. Data de validade com 90% do prazo de validade total do produto. </w:t>
            </w:r>
          </w:p>
        </w:tc>
        <w:tc>
          <w:tcPr>
            <w:tcW w:w="851" w:type="dxa"/>
            <w:tcBorders>
              <w:top w:val="nil"/>
              <w:left w:val="nil"/>
              <w:bottom w:val="single" w:sz="8"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w:t>
            </w:r>
          </w:p>
        </w:tc>
        <w:tc>
          <w:tcPr>
            <w:tcW w:w="1417" w:type="dxa"/>
            <w:tcBorders>
              <w:top w:val="nil"/>
              <w:left w:val="nil"/>
              <w:bottom w:val="single" w:sz="8"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r>
    </w:tbl>
    <w:p w:rsidR="004E13D9" w:rsidRPr="00253B36" w:rsidRDefault="004E13D9">
      <w:pPr>
        <w:spacing w:line="242" w:lineRule="auto"/>
        <w:ind w:left="222"/>
        <w:rPr>
          <w:rFonts w:ascii="Arial Narrow" w:hAnsi="Arial Narrow" w:cs="Times New Roman"/>
          <w:i/>
          <w:sz w:val="24"/>
          <w:szCs w:val="24"/>
        </w:rPr>
      </w:pPr>
    </w:p>
    <w:p w:rsidR="003058CE" w:rsidRPr="00253B36" w:rsidRDefault="005E1D89" w:rsidP="00E222E9">
      <w:pPr>
        <w:pStyle w:val="Ttulo1"/>
        <w:spacing w:before="52"/>
        <w:jc w:val="both"/>
        <w:rPr>
          <w:rFonts w:ascii="Arial Narrow" w:hAnsi="Arial Narrow" w:cs="Times New Roman"/>
        </w:rPr>
      </w:pPr>
      <w:r w:rsidRPr="00253B36">
        <w:rPr>
          <w:rFonts w:ascii="Arial Narrow" w:hAnsi="Arial Narrow" w:cs="Times New Roman"/>
        </w:rPr>
        <w:t xml:space="preserve">Valor total estimado ................................................................................... R$ </w:t>
      </w:r>
      <w:r w:rsidR="00E222E9" w:rsidRPr="00253B36">
        <w:rPr>
          <w:rFonts w:ascii="Arial Narrow" w:hAnsi="Arial Narrow" w:cs="Times New Roman"/>
        </w:rPr>
        <w:t>1.395</w:t>
      </w:r>
      <w:r w:rsidR="00251130" w:rsidRPr="00253B36">
        <w:rPr>
          <w:rFonts w:ascii="Arial Narrow" w:hAnsi="Arial Narrow" w:cs="Times New Roman"/>
        </w:rPr>
        <w:t>.5</w:t>
      </w:r>
      <w:r w:rsidR="00E222E9" w:rsidRPr="00253B36">
        <w:rPr>
          <w:rFonts w:ascii="Arial Narrow" w:hAnsi="Arial Narrow" w:cs="Times New Roman"/>
        </w:rPr>
        <w:t>47</w:t>
      </w:r>
      <w:r w:rsidR="00251130" w:rsidRPr="00253B36">
        <w:rPr>
          <w:rFonts w:ascii="Arial Narrow" w:hAnsi="Arial Narrow" w:cs="Times New Roman"/>
        </w:rPr>
        <w:t>,</w:t>
      </w:r>
      <w:r w:rsidR="00E222E9" w:rsidRPr="00253B36">
        <w:rPr>
          <w:rFonts w:ascii="Arial Narrow" w:hAnsi="Arial Narrow" w:cs="Times New Roman"/>
        </w:rPr>
        <w:t>58 (um milhão trezentos e noventa e cinco mil quinhentos e quarenta e sete reais e cinquenta e oito centavos)</w:t>
      </w:r>
    </w:p>
    <w:p w:rsidR="003058CE" w:rsidRPr="00253B36" w:rsidRDefault="003058CE">
      <w:pPr>
        <w:rPr>
          <w:rFonts w:ascii="Arial Narrow" w:hAnsi="Arial Narrow" w:cs="Times New Roman"/>
          <w:sz w:val="24"/>
          <w:szCs w:val="24"/>
        </w:rPr>
        <w:sectPr w:rsidR="003058CE" w:rsidRPr="00253B36">
          <w:pgSz w:w="12240" w:h="15840"/>
          <w:pgMar w:top="2480" w:right="880" w:bottom="1060" w:left="1480" w:header="566" w:footer="875" w:gutter="0"/>
          <w:cols w:space="720"/>
        </w:sectPr>
      </w:pPr>
    </w:p>
    <w:p w:rsidR="003058CE" w:rsidRPr="00253B36" w:rsidRDefault="003058CE">
      <w:pPr>
        <w:pStyle w:val="Corpodetexto"/>
        <w:rPr>
          <w:rFonts w:ascii="Arial Narrow" w:hAnsi="Arial Narrow" w:cs="Times New Roman"/>
          <w:b/>
        </w:rPr>
      </w:pPr>
    </w:p>
    <w:p w:rsidR="003058CE" w:rsidRPr="00253B36" w:rsidRDefault="003058CE">
      <w:pPr>
        <w:pStyle w:val="Corpodetexto"/>
        <w:rPr>
          <w:rFonts w:ascii="Arial Narrow" w:hAnsi="Arial Narrow" w:cs="Times New Roman"/>
          <w:b/>
        </w:rPr>
      </w:pPr>
    </w:p>
    <w:p w:rsidR="003058CE" w:rsidRPr="00253B36" w:rsidRDefault="003058CE">
      <w:pPr>
        <w:pStyle w:val="Corpodetexto"/>
        <w:rPr>
          <w:rFonts w:ascii="Arial Narrow" w:hAnsi="Arial Narrow" w:cs="Times New Roman"/>
          <w:b/>
        </w:rPr>
      </w:pP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6"/>
        <w:rPr>
          <w:rFonts w:ascii="Arial Narrow" w:hAnsi="Arial Narrow" w:cs="Times New Roman"/>
          <w:b/>
        </w:rPr>
      </w:pPr>
    </w:p>
    <w:p w:rsidR="003058CE" w:rsidRPr="00253B36" w:rsidRDefault="005E1D89">
      <w:pPr>
        <w:spacing w:before="52"/>
        <w:ind w:left="2879" w:right="2820"/>
        <w:jc w:val="center"/>
        <w:rPr>
          <w:rFonts w:ascii="Arial Narrow" w:hAnsi="Arial Narrow" w:cs="Times New Roman"/>
          <w:b/>
          <w:sz w:val="24"/>
          <w:szCs w:val="24"/>
        </w:rPr>
      </w:pPr>
      <w:r w:rsidRPr="00253B36">
        <w:rPr>
          <w:rFonts w:ascii="Arial Narrow" w:hAnsi="Arial Narrow" w:cs="Times New Roman"/>
          <w:b/>
          <w:sz w:val="24"/>
          <w:szCs w:val="24"/>
        </w:rPr>
        <w:t>ANEXO VIII</w:t>
      </w: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11"/>
        <w:rPr>
          <w:rFonts w:ascii="Arial Narrow" w:hAnsi="Arial Narrow" w:cs="Times New Roman"/>
          <w:b/>
        </w:rPr>
      </w:pPr>
    </w:p>
    <w:p w:rsidR="003058CE" w:rsidRPr="00253B36" w:rsidRDefault="005E1D89">
      <w:pPr>
        <w:spacing w:before="1"/>
        <w:ind w:left="50"/>
        <w:jc w:val="center"/>
        <w:rPr>
          <w:rFonts w:ascii="Arial Narrow" w:hAnsi="Arial Narrow" w:cs="Times New Roman"/>
          <w:b/>
          <w:sz w:val="24"/>
          <w:szCs w:val="24"/>
        </w:rPr>
      </w:pPr>
      <w:r w:rsidRPr="00253B36">
        <w:rPr>
          <w:rFonts w:ascii="Arial Narrow" w:hAnsi="Arial Narrow" w:cs="Times New Roman"/>
          <w:b/>
          <w:sz w:val="24"/>
          <w:szCs w:val="24"/>
        </w:rPr>
        <w:t>DECLARAÇÃO DE CIÊNCIA E CUMPRIMENTO DE REQUISITOS DE HABILITAÇÃO</w:t>
      </w:r>
    </w:p>
    <w:p w:rsidR="003058CE" w:rsidRPr="00253B36" w:rsidRDefault="003058CE">
      <w:pPr>
        <w:pStyle w:val="Corpodetexto"/>
        <w:rPr>
          <w:rFonts w:ascii="Arial Narrow" w:hAnsi="Arial Narrow" w:cs="Times New Roman"/>
          <w:b/>
        </w:rPr>
      </w:pP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11"/>
        <w:rPr>
          <w:rFonts w:ascii="Arial Narrow" w:hAnsi="Arial Narrow" w:cs="Times New Roman"/>
          <w:b/>
        </w:rPr>
      </w:pPr>
    </w:p>
    <w:p w:rsidR="003058CE" w:rsidRPr="00253B36" w:rsidRDefault="005E1D89">
      <w:pPr>
        <w:pStyle w:val="Corpodetexto"/>
        <w:tabs>
          <w:tab w:val="left" w:pos="4722"/>
          <w:tab w:val="left" w:pos="8328"/>
        </w:tabs>
        <w:ind w:left="59"/>
        <w:jc w:val="center"/>
        <w:rPr>
          <w:rFonts w:ascii="Arial Narrow" w:hAnsi="Arial Narrow" w:cs="Times New Roman"/>
        </w:rPr>
      </w:pPr>
      <w:r w:rsidRPr="00253B36">
        <w:rPr>
          <w:rFonts w:ascii="Arial Narrow" w:hAnsi="Arial Narrow" w:cs="Times New Roman"/>
        </w:rPr>
        <w:t>A</w:t>
      </w:r>
      <w:r w:rsidRPr="00253B36">
        <w:rPr>
          <w:rFonts w:ascii="Arial Narrow" w:hAnsi="Arial Narrow" w:cs="Times New Roman"/>
          <w:spacing w:val="50"/>
        </w:rPr>
        <w:t xml:space="preserve"> </w:t>
      </w:r>
      <w:r w:rsidRPr="00253B36">
        <w:rPr>
          <w:rFonts w:ascii="Arial Narrow" w:hAnsi="Arial Narrow" w:cs="Times New Roman"/>
        </w:rPr>
        <w:t>empresa</w:t>
      </w:r>
      <w:r w:rsidRPr="00253B36">
        <w:rPr>
          <w:rFonts w:ascii="Arial Narrow" w:hAnsi="Arial Narrow" w:cs="Times New Roman"/>
          <w:u w:val="thick"/>
        </w:rPr>
        <w:t xml:space="preserve"> </w:t>
      </w:r>
      <w:r w:rsidRPr="00253B36">
        <w:rPr>
          <w:rFonts w:ascii="Arial Narrow" w:hAnsi="Arial Narrow" w:cs="Times New Roman"/>
          <w:u w:val="thick"/>
        </w:rPr>
        <w:tab/>
      </w:r>
      <w:r w:rsidRPr="00253B36">
        <w:rPr>
          <w:rFonts w:ascii="Arial Narrow" w:hAnsi="Arial Narrow" w:cs="Times New Roman"/>
          <w:b/>
        </w:rPr>
        <w:t xml:space="preserve">, </w:t>
      </w:r>
      <w:r w:rsidRPr="00253B36">
        <w:rPr>
          <w:rFonts w:ascii="Arial Narrow" w:hAnsi="Arial Narrow" w:cs="Times New Roman"/>
          <w:b/>
          <w:spacing w:val="3"/>
        </w:rPr>
        <w:t xml:space="preserve"> </w:t>
      </w:r>
      <w:r w:rsidRPr="00253B36">
        <w:rPr>
          <w:rFonts w:ascii="Arial Narrow" w:hAnsi="Arial Narrow" w:cs="Times New Roman"/>
        </w:rPr>
        <w:t>CNPJ</w:t>
      </w:r>
      <w:r w:rsidRPr="00253B36">
        <w:rPr>
          <w:rFonts w:ascii="Arial Narrow" w:hAnsi="Arial Narrow" w:cs="Times New Roman"/>
          <w:spacing w:val="50"/>
        </w:rPr>
        <w:t xml:space="preserve"> </w:t>
      </w:r>
      <w:r w:rsidRPr="00253B36">
        <w:rPr>
          <w:rFonts w:ascii="Arial Narrow" w:hAnsi="Arial Narrow" w:cs="Times New Roman"/>
        </w:rPr>
        <w:t>nº</w:t>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  situada</w:t>
      </w:r>
      <w:r w:rsidRPr="00253B36">
        <w:rPr>
          <w:rFonts w:ascii="Arial Narrow" w:hAnsi="Arial Narrow" w:cs="Times New Roman"/>
          <w:spacing w:val="45"/>
        </w:rPr>
        <w:t xml:space="preserve"> </w:t>
      </w:r>
      <w:r w:rsidRPr="00253B36">
        <w:rPr>
          <w:rFonts w:ascii="Arial Narrow" w:hAnsi="Arial Narrow" w:cs="Times New Roman"/>
        </w:rPr>
        <w:t>na</w:t>
      </w:r>
    </w:p>
    <w:p w:rsidR="003058CE" w:rsidRPr="00253B36" w:rsidRDefault="005E1D89">
      <w:pPr>
        <w:pStyle w:val="Corpodetexto"/>
        <w:tabs>
          <w:tab w:val="left" w:pos="3563"/>
          <w:tab w:val="left" w:pos="4131"/>
          <w:tab w:val="left" w:pos="5522"/>
          <w:tab w:val="left" w:pos="8148"/>
          <w:tab w:val="left" w:pos="8715"/>
        </w:tabs>
        <w:spacing w:before="148"/>
        <w:ind w:left="222"/>
        <w:rPr>
          <w:rFonts w:ascii="Arial Narrow" w:hAnsi="Arial Narrow" w:cs="Times New Roman"/>
        </w:rPr>
      </w:pP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w:t>
      </w:r>
      <w:r w:rsidRPr="00253B36">
        <w:rPr>
          <w:rFonts w:ascii="Arial Narrow" w:hAnsi="Arial Narrow" w:cs="Times New Roman"/>
        </w:rPr>
        <w:tab/>
        <w:t>telefone:</w:t>
      </w:r>
      <w:r w:rsidRPr="00253B36">
        <w:rPr>
          <w:rFonts w:ascii="Arial Narrow" w:hAnsi="Arial Narrow" w:cs="Times New Roman"/>
        </w:rPr>
        <w:tab/>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w:t>
      </w:r>
      <w:r w:rsidRPr="00253B36">
        <w:rPr>
          <w:rFonts w:ascii="Arial Narrow" w:hAnsi="Arial Narrow" w:cs="Times New Roman"/>
        </w:rPr>
        <w:tab/>
        <w:t>fac-símile:</w:t>
      </w:r>
    </w:p>
    <w:p w:rsidR="003058CE" w:rsidRPr="00253B36" w:rsidRDefault="005E1D89">
      <w:pPr>
        <w:pStyle w:val="Corpodetexto"/>
        <w:tabs>
          <w:tab w:val="left" w:pos="2251"/>
          <w:tab w:val="left" w:pos="3860"/>
          <w:tab w:val="left" w:pos="6105"/>
        </w:tabs>
        <w:spacing w:before="146" w:line="360" w:lineRule="auto"/>
        <w:ind w:left="222" w:right="163"/>
        <w:jc w:val="both"/>
        <w:rPr>
          <w:rFonts w:ascii="Arial Narrow" w:hAnsi="Arial Narrow" w:cs="Times New Roman"/>
        </w:rPr>
      </w:pP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w:t>
      </w:r>
      <w:r w:rsidRPr="00253B36">
        <w:rPr>
          <w:rFonts w:ascii="Arial Narrow" w:hAnsi="Arial Narrow" w:cs="Times New Roman"/>
          <w:spacing w:val="23"/>
        </w:rPr>
        <w:t xml:space="preserve"> </w:t>
      </w:r>
      <w:r w:rsidRPr="00253B36">
        <w:rPr>
          <w:rFonts w:ascii="Arial Narrow" w:hAnsi="Arial Narrow" w:cs="Times New Roman"/>
        </w:rPr>
        <w:t>e-mail:</w:t>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w:t>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 xml:space="preserve">, em atendimento às disposições do Edital de Pregão Presencial nº </w:t>
      </w:r>
      <w:r w:rsidR="005F70B0">
        <w:rPr>
          <w:rFonts w:ascii="Arial Narrow" w:hAnsi="Arial Narrow" w:cs="Times New Roman"/>
        </w:rPr>
        <w:t>008</w:t>
      </w:r>
      <w:r w:rsidRPr="00253B36">
        <w:rPr>
          <w:rFonts w:ascii="Arial Narrow" w:hAnsi="Arial Narrow" w:cs="Times New Roman"/>
        </w:rPr>
        <w:t>/</w:t>
      </w:r>
      <w:r w:rsidR="005F70B0">
        <w:rPr>
          <w:rFonts w:ascii="Arial Narrow" w:hAnsi="Arial Narrow" w:cs="Times New Roman"/>
        </w:rPr>
        <w:t xml:space="preserve">2019, </w:t>
      </w:r>
      <w:r w:rsidRPr="00253B36">
        <w:rPr>
          <w:rFonts w:ascii="Arial Narrow" w:hAnsi="Arial Narrow" w:cs="Times New Roman"/>
          <w:b/>
        </w:rPr>
        <w:t xml:space="preserve">DECLARA </w:t>
      </w:r>
      <w:r w:rsidRPr="00253B36">
        <w:rPr>
          <w:rFonts w:ascii="Arial Narrow" w:hAnsi="Arial Narrow" w:cs="Times New Roman"/>
        </w:rPr>
        <w:t>expressamente que cumpre plenamente os requisitos de habilitação exigidos referido no Edital, em atendimento ao inciso VII, do artigo 4º da Lei 10.520, de 17 de junho de</w:t>
      </w:r>
      <w:r w:rsidRPr="00253B36">
        <w:rPr>
          <w:rFonts w:ascii="Arial Narrow" w:hAnsi="Arial Narrow" w:cs="Times New Roman"/>
          <w:spacing w:val="-7"/>
        </w:rPr>
        <w:t xml:space="preserve"> </w:t>
      </w:r>
      <w:r w:rsidRPr="00253B36">
        <w:rPr>
          <w:rFonts w:ascii="Arial Narrow" w:hAnsi="Arial Narrow" w:cs="Times New Roman"/>
        </w:rPr>
        <w:t>2.002.</w:t>
      </w:r>
    </w:p>
    <w:p w:rsidR="003058CE" w:rsidRPr="00253B36" w:rsidRDefault="003058CE">
      <w:pPr>
        <w:pStyle w:val="Corpodetexto"/>
        <w:spacing w:before="11"/>
        <w:rPr>
          <w:rFonts w:ascii="Arial Narrow" w:hAnsi="Arial Narrow" w:cs="Times New Roman"/>
        </w:rPr>
      </w:pPr>
    </w:p>
    <w:p w:rsidR="003058CE" w:rsidRPr="00253B36" w:rsidRDefault="005E1D89">
      <w:pPr>
        <w:pStyle w:val="Corpodetexto"/>
        <w:tabs>
          <w:tab w:val="left" w:pos="7438"/>
          <w:tab w:val="left" w:pos="8867"/>
        </w:tabs>
        <w:ind w:left="6417"/>
        <w:rPr>
          <w:rFonts w:ascii="Arial Narrow" w:hAnsi="Arial Narrow" w:cs="Times New Roman"/>
        </w:rPr>
      </w:pPr>
      <w:r w:rsidRPr="00253B36">
        <w:rPr>
          <w:rFonts w:ascii="Arial Narrow" w:hAnsi="Arial Narrow" w:cs="Times New Roman"/>
        </w:rPr>
        <w:t>Local,</w:t>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de</w:t>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de 201</w:t>
      </w:r>
      <w:r w:rsidR="005F70B0">
        <w:rPr>
          <w:rFonts w:ascii="Arial Narrow" w:hAnsi="Arial Narrow" w:cs="Times New Roman"/>
        </w:rPr>
        <w:t>9</w:t>
      </w:r>
      <w:r w:rsidRPr="00253B36">
        <w:rPr>
          <w:rFonts w:ascii="Arial Narrow" w:hAnsi="Arial Narrow" w:cs="Times New Roman"/>
        </w:rPr>
        <w:t>.</w:t>
      </w:r>
    </w:p>
    <w:p w:rsidR="003058CE" w:rsidRPr="00253B36" w:rsidRDefault="003058CE">
      <w:pPr>
        <w:pStyle w:val="Corpodetexto"/>
        <w:rPr>
          <w:rFonts w:ascii="Arial Narrow" w:hAnsi="Arial Narrow" w:cs="Times New Roman"/>
        </w:rPr>
      </w:pPr>
    </w:p>
    <w:p w:rsidR="003058CE" w:rsidRPr="00253B36" w:rsidRDefault="003058CE">
      <w:pPr>
        <w:pStyle w:val="Corpodetexto"/>
        <w:rPr>
          <w:rFonts w:ascii="Arial Narrow" w:hAnsi="Arial Narrow" w:cs="Times New Roman"/>
        </w:rPr>
      </w:pPr>
    </w:p>
    <w:p w:rsidR="003058CE" w:rsidRPr="00253B36" w:rsidRDefault="003058CE">
      <w:pPr>
        <w:pStyle w:val="Corpodetexto"/>
        <w:rPr>
          <w:rFonts w:ascii="Arial Narrow" w:hAnsi="Arial Narrow" w:cs="Times New Roman"/>
        </w:rPr>
      </w:pPr>
    </w:p>
    <w:p w:rsidR="003058CE" w:rsidRPr="00253B36" w:rsidRDefault="003058CE">
      <w:pPr>
        <w:pStyle w:val="Corpodetexto"/>
        <w:rPr>
          <w:rFonts w:ascii="Arial Narrow" w:hAnsi="Arial Narrow" w:cs="Times New Roman"/>
        </w:rPr>
      </w:pPr>
    </w:p>
    <w:p w:rsidR="003058CE" w:rsidRPr="00253B36" w:rsidRDefault="009E107F">
      <w:pPr>
        <w:pStyle w:val="Corpodetexto"/>
        <w:spacing w:before="8"/>
        <w:rPr>
          <w:rFonts w:ascii="Arial Narrow" w:hAnsi="Arial Narrow" w:cs="Times New Roman"/>
        </w:rPr>
      </w:pPr>
      <w:r w:rsidRPr="00253B36">
        <w:rPr>
          <w:rFonts w:ascii="Arial Narrow" w:hAnsi="Arial Narrow" w:cs="Times New Roman"/>
          <w:noProof/>
          <w:lang w:eastAsia="pt-BR"/>
        </w:rPr>
        <mc:AlternateContent>
          <mc:Choice Requires="wps">
            <w:drawing>
              <wp:anchor distT="0" distB="0" distL="0" distR="0" simplePos="0" relativeHeight="251660288" behindDoc="0" locked="0" layoutInCell="1" allowOverlap="1">
                <wp:simplePos x="0" y="0"/>
                <wp:positionH relativeFrom="page">
                  <wp:posOffset>2274570</wp:posOffset>
                </wp:positionH>
                <wp:positionV relativeFrom="paragraph">
                  <wp:posOffset>198120</wp:posOffset>
                </wp:positionV>
                <wp:extent cx="3639185" cy="0"/>
                <wp:effectExtent l="7620" t="10795" r="10795" b="8255"/>
                <wp:wrapTopAndBottom/>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39185"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4FD81E" id="Line 2"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79.1pt,15.6pt" to="465.6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" strokeweight=".27489mm">
                <w10:wrap type="topAndBottom" anchorx="page"/>
              </v:line>
            </w:pict>
          </mc:Fallback>
        </mc:AlternateContent>
      </w:r>
    </w:p>
    <w:p w:rsidR="003058CE" w:rsidRPr="00253B36" w:rsidRDefault="003058CE">
      <w:pPr>
        <w:pStyle w:val="Corpodetexto"/>
        <w:spacing w:before="4"/>
        <w:rPr>
          <w:rFonts w:ascii="Arial Narrow" w:hAnsi="Arial Narrow" w:cs="Times New Roman"/>
        </w:rPr>
      </w:pPr>
    </w:p>
    <w:p w:rsidR="003058CE" w:rsidRPr="00253B36" w:rsidRDefault="005E1D89">
      <w:pPr>
        <w:pStyle w:val="Ttulo1"/>
        <w:spacing w:before="51"/>
        <w:ind w:left="2272"/>
        <w:rPr>
          <w:rFonts w:ascii="Arial Narrow" w:hAnsi="Arial Narrow" w:cs="Times New Roman"/>
        </w:rPr>
      </w:pPr>
      <w:r w:rsidRPr="00253B36">
        <w:rPr>
          <w:rFonts w:ascii="Arial Narrow" w:hAnsi="Arial Narrow" w:cs="Times New Roman"/>
        </w:rPr>
        <w:t>Assinatura e nome do representante legal da empresa</w:t>
      </w:r>
    </w:p>
    <w:p w:rsidR="003058CE" w:rsidRPr="00253B36" w:rsidRDefault="003058CE">
      <w:pPr>
        <w:rPr>
          <w:rFonts w:ascii="Arial Narrow" w:hAnsi="Arial Narrow" w:cs="Times New Roman"/>
          <w:sz w:val="24"/>
          <w:szCs w:val="24"/>
        </w:rPr>
        <w:sectPr w:rsidR="003058CE" w:rsidRPr="00253B36">
          <w:pgSz w:w="12240" w:h="15840"/>
          <w:pgMar w:top="2480" w:right="880" w:bottom="1060" w:left="1480" w:header="566" w:footer="875" w:gutter="0"/>
          <w:cols w:space="720"/>
        </w:sectPr>
      </w:pPr>
    </w:p>
    <w:p w:rsidR="003058CE" w:rsidRPr="00253B36" w:rsidRDefault="003058CE">
      <w:pPr>
        <w:pStyle w:val="Corpodetexto"/>
        <w:rPr>
          <w:rFonts w:ascii="Arial Narrow" w:hAnsi="Arial Narrow" w:cs="Times New Roman"/>
          <w:b/>
        </w:rPr>
      </w:pP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7"/>
        <w:rPr>
          <w:rFonts w:ascii="Arial Narrow" w:hAnsi="Arial Narrow" w:cs="Times New Roman"/>
          <w:b/>
        </w:rPr>
      </w:pPr>
    </w:p>
    <w:p w:rsidR="003058CE" w:rsidRPr="00253B36" w:rsidRDefault="005E1D89">
      <w:pPr>
        <w:spacing w:before="51"/>
        <w:ind w:left="2879" w:right="2820"/>
        <w:jc w:val="center"/>
        <w:rPr>
          <w:rFonts w:ascii="Arial Narrow" w:hAnsi="Arial Narrow" w:cs="Times New Roman"/>
          <w:b/>
          <w:sz w:val="24"/>
          <w:szCs w:val="24"/>
        </w:rPr>
      </w:pPr>
      <w:r w:rsidRPr="00253B36">
        <w:rPr>
          <w:rFonts w:ascii="Arial Narrow" w:hAnsi="Arial Narrow" w:cs="Times New Roman"/>
          <w:b/>
          <w:sz w:val="24"/>
          <w:szCs w:val="24"/>
        </w:rPr>
        <w:t>ANEXO IX</w:t>
      </w: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11"/>
        <w:rPr>
          <w:rFonts w:ascii="Arial Narrow" w:hAnsi="Arial Narrow" w:cs="Times New Roman"/>
          <w:b/>
        </w:rPr>
      </w:pPr>
    </w:p>
    <w:p w:rsidR="003058CE" w:rsidRPr="00253B36" w:rsidRDefault="005E1D89">
      <w:pPr>
        <w:spacing w:line="720" w:lineRule="auto"/>
        <w:ind w:left="884" w:right="823"/>
        <w:jc w:val="center"/>
        <w:rPr>
          <w:rFonts w:ascii="Arial Narrow" w:hAnsi="Arial Narrow" w:cs="Times New Roman"/>
          <w:b/>
          <w:sz w:val="24"/>
          <w:szCs w:val="24"/>
        </w:rPr>
      </w:pPr>
      <w:r w:rsidRPr="00253B36">
        <w:rPr>
          <w:rFonts w:ascii="Arial Narrow" w:hAnsi="Arial Narrow" w:cs="Times New Roman"/>
          <w:b/>
          <w:sz w:val="24"/>
          <w:szCs w:val="24"/>
        </w:rPr>
        <w:t xml:space="preserve">MODELO DE DECLARAÇÃO DE MICROEMPRESA OU EMPRESA DE PEQUENO PORTE EDITAL DE PREGÃO PRESENCIAL Nº </w:t>
      </w:r>
      <w:r w:rsidR="005F70B0">
        <w:rPr>
          <w:rFonts w:ascii="Arial Narrow" w:hAnsi="Arial Narrow" w:cs="Times New Roman"/>
          <w:b/>
          <w:sz w:val="24"/>
          <w:szCs w:val="24"/>
        </w:rPr>
        <w:t>008</w:t>
      </w:r>
      <w:r w:rsidRPr="00253B36">
        <w:rPr>
          <w:rFonts w:ascii="Arial Narrow" w:hAnsi="Arial Narrow" w:cs="Times New Roman"/>
          <w:b/>
          <w:sz w:val="24"/>
          <w:szCs w:val="24"/>
        </w:rPr>
        <w:t>/</w:t>
      </w:r>
      <w:r w:rsidR="005F70B0">
        <w:rPr>
          <w:rFonts w:ascii="Arial Narrow" w:hAnsi="Arial Narrow" w:cs="Times New Roman"/>
          <w:b/>
          <w:sz w:val="24"/>
          <w:szCs w:val="24"/>
        </w:rPr>
        <w:t>2019</w:t>
      </w:r>
    </w:p>
    <w:p w:rsidR="003058CE" w:rsidRPr="00253B36" w:rsidRDefault="005E1D89">
      <w:pPr>
        <w:pStyle w:val="Corpodetexto"/>
        <w:tabs>
          <w:tab w:val="left" w:pos="2212"/>
          <w:tab w:val="left" w:pos="7519"/>
        </w:tabs>
        <w:spacing w:line="362" w:lineRule="auto"/>
        <w:ind w:left="222" w:right="167"/>
        <w:jc w:val="center"/>
        <w:rPr>
          <w:rFonts w:ascii="Arial Narrow" w:hAnsi="Arial Narrow" w:cs="Times New Roman"/>
        </w:rPr>
      </w:pPr>
      <w:r w:rsidRPr="00253B36">
        <w:rPr>
          <w:rFonts w:ascii="Arial Narrow" w:hAnsi="Arial Narrow" w:cs="Times New Roman"/>
        </w:rPr>
        <w:t>(nome da empresa), (qualificação: tipo de sociedade), (endereço completo), inscrita no CNPJ sob nº</w:t>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  neste  ato  representada</w:t>
      </w:r>
      <w:r w:rsidRPr="00253B36">
        <w:rPr>
          <w:rFonts w:ascii="Arial Narrow" w:hAnsi="Arial Narrow" w:cs="Times New Roman"/>
          <w:spacing w:val="-15"/>
        </w:rPr>
        <w:t xml:space="preserve"> </w:t>
      </w:r>
      <w:r w:rsidRPr="00253B36">
        <w:rPr>
          <w:rFonts w:ascii="Arial Narrow" w:hAnsi="Arial Narrow" w:cs="Times New Roman"/>
        </w:rPr>
        <w:t>pelo</w:t>
      </w:r>
      <w:r w:rsidRPr="00253B36">
        <w:rPr>
          <w:rFonts w:ascii="Arial Narrow" w:hAnsi="Arial Narrow" w:cs="Times New Roman"/>
          <w:spacing w:val="35"/>
        </w:rPr>
        <w:t xml:space="preserve"> </w:t>
      </w:r>
      <w:r w:rsidRPr="00253B36">
        <w:rPr>
          <w:rFonts w:ascii="Arial Narrow" w:hAnsi="Arial Narrow" w:cs="Times New Roman"/>
        </w:rPr>
        <w:t>Sr.</w:t>
      </w:r>
      <w:r w:rsidRPr="00253B36">
        <w:rPr>
          <w:rFonts w:ascii="Arial Narrow" w:hAnsi="Arial Narrow" w:cs="Times New Roman"/>
          <w:u w:val="single"/>
        </w:rPr>
        <w:tab/>
      </w:r>
      <w:r w:rsidRPr="00253B36">
        <w:rPr>
          <w:rFonts w:ascii="Arial Narrow" w:hAnsi="Arial Narrow" w:cs="Times New Roman"/>
        </w:rPr>
        <w:t>(representante</w:t>
      </w:r>
      <w:r w:rsidRPr="00253B36">
        <w:rPr>
          <w:rFonts w:ascii="Arial Narrow" w:hAnsi="Arial Narrow" w:cs="Times New Roman"/>
          <w:spacing w:val="35"/>
        </w:rPr>
        <w:t xml:space="preserve"> </w:t>
      </w:r>
      <w:r w:rsidRPr="00253B36">
        <w:rPr>
          <w:rFonts w:ascii="Arial Narrow" w:hAnsi="Arial Narrow" w:cs="Times New Roman"/>
        </w:rPr>
        <w:t>legal),</w:t>
      </w:r>
    </w:p>
    <w:p w:rsidR="003058CE" w:rsidRPr="00253B36" w:rsidRDefault="005E1D89">
      <w:pPr>
        <w:pStyle w:val="Corpodetexto"/>
        <w:tabs>
          <w:tab w:val="left" w:pos="1361"/>
          <w:tab w:val="left" w:pos="1874"/>
          <w:tab w:val="left" w:pos="2816"/>
          <w:tab w:val="left" w:pos="3335"/>
          <w:tab w:val="left" w:pos="4661"/>
          <w:tab w:val="left" w:pos="5218"/>
          <w:tab w:val="left" w:pos="5716"/>
          <w:tab w:val="left" w:pos="7437"/>
          <w:tab w:val="left" w:pos="7661"/>
          <w:tab w:val="left" w:pos="8052"/>
          <w:tab w:val="left" w:pos="8868"/>
          <w:tab w:val="left" w:pos="9487"/>
        </w:tabs>
        <w:spacing w:line="290" w:lineRule="exact"/>
        <w:ind w:left="222"/>
        <w:rPr>
          <w:rFonts w:ascii="Arial Narrow" w:hAnsi="Arial Narrow" w:cs="Times New Roman"/>
        </w:rPr>
      </w:pPr>
      <w:r w:rsidRPr="00253B36">
        <w:rPr>
          <w:rFonts w:ascii="Arial Narrow" w:hAnsi="Arial Narrow" w:cs="Times New Roman"/>
        </w:rPr>
        <w:t>portador</w:t>
      </w:r>
      <w:r w:rsidRPr="00253B36">
        <w:rPr>
          <w:rFonts w:ascii="Arial Narrow" w:hAnsi="Arial Narrow" w:cs="Times New Roman"/>
        </w:rPr>
        <w:tab/>
        <w:t>da</w:t>
      </w:r>
      <w:r w:rsidRPr="00253B36">
        <w:rPr>
          <w:rFonts w:ascii="Arial Narrow" w:hAnsi="Arial Narrow" w:cs="Times New Roman"/>
        </w:rPr>
        <w:tab/>
        <w:t>Cédula</w:t>
      </w:r>
      <w:r w:rsidRPr="00253B36">
        <w:rPr>
          <w:rFonts w:ascii="Arial Narrow" w:hAnsi="Arial Narrow" w:cs="Times New Roman"/>
        </w:rPr>
        <w:tab/>
        <w:t>de</w:t>
      </w:r>
      <w:r w:rsidRPr="00253B36">
        <w:rPr>
          <w:rFonts w:ascii="Arial Narrow" w:hAnsi="Arial Narrow" w:cs="Times New Roman"/>
        </w:rPr>
        <w:tab/>
        <w:t>Identidade</w:t>
      </w:r>
      <w:r w:rsidRPr="00253B36">
        <w:rPr>
          <w:rFonts w:ascii="Arial Narrow" w:hAnsi="Arial Narrow" w:cs="Times New Roman"/>
        </w:rPr>
        <w:tab/>
        <w:t>RG</w:t>
      </w:r>
      <w:r w:rsidRPr="00253B36">
        <w:rPr>
          <w:rFonts w:ascii="Arial Narrow" w:hAnsi="Arial Narrow" w:cs="Times New Roman"/>
        </w:rPr>
        <w:tab/>
        <w:t>nº</w:t>
      </w:r>
      <w:r w:rsidRPr="00253B36">
        <w:rPr>
          <w:rFonts w:ascii="Arial Narrow" w:hAnsi="Arial Narrow" w:cs="Times New Roman"/>
        </w:rPr>
        <w:tab/>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ab/>
        <w:t>e</w:t>
      </w:r>
      <w:r w:rsidRPr="00253B36">
        <w:rPr>
          <w:rFonts w:ascii="Arial Narrow" w:hAnsi="Arial Narrow" w:cs="Times New Roman"/>
        </w:rPr>
        <w:tab/>
        <w:t>C.P.F.</w:t>
      </w:r>
      <w:r w:rsidRPr="00253B36">
        <w:rPr>
          <w:rFonts w:ascii="Arial Narrow" w:hAnsi="Arial Narrow" w:cs="Times New Roman"/>
        </w:rPr>
        <w:tab/>
        <w:t>sob</w:t>
      </w:r>
      <w:r w:rsidRPr="00253B36">
        <w:rPr>
          <w:rFonts w:ascii="Arial Narrow" w:hAnsi="Arial Narrow" w:cs="Times New Roman"/>
        </w:rPr>
        <w:tab/>
        <w:t>nº</w:t>
      </w:r>
    </w:p>
    <w:p w:rsidR="003058CE" w:rsidRPr="00253B36" w:rsidRDefault="005E1D89">
      <w:pPr>
        <w:pStyle w:val="Corpodetexto"/>
        <w:tabs>
          <w:tab w:val="left" w:pos="3205"/>
        </w:tabs>
        <w:spacing w:before="146" w:line="360" w:lineRule="auto"/>
        <w:ind w:left="222" w:right="158"/>
        <w:jc w:val="both"/>
        <w:rPr>
          <w:rFonts w:ascii="Arial Narrow" w:hAnsi="Arial Narrow" w:cs="Times New Roman"/>
        </w:rPr>
      </w:pP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 xml:space="preserve">, </w:t>
      </w:r>
      <w:r w:rsidRPr="00253B36">
        <w:rPr>
          <w:rFonts w:ascii="Arial Narrow" w:hAnsi="Arial Narrow" w:cs="Times New Roman"/>
          <w:b/>
        </w:rPr>
        <w:t>DECLARA</w:t>
      </w:r>
      <w:r w:rsidRPr="00253B36">
        <w:rPr>
          <w:rFonts w:ascii="Arial Narrow" w:hAnsi="Arial Narrow" w:cs="Times New Roman"/>
        </w:rPr>
        <w:t>,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w:t>
      </w:r>
      <w:r w:rsidRPr="00253B36">
        <w:rPr>
          <w:rFonts w:ascii="Arial Narrow" w:hAnsi="Arial Narrow" w:cs="Times New Roman"/>
          <w:spacing w:val="-3"/>
        </w:rPr>
        <w:t xml:space="preserve"> </w:t>
      </w:r>
      <w:r w:rsidRPr="00253B36">
        <w:rPr>
          <w:rFonts w:ascii="Arial Narrow" w:hAnsi="Arial Narrow" w:cs="Times New Roman"/>
        </w:rPr>
        <w:t>situação.</w:t>
      </w:r>
    </w:p>
    <w:p w:rsidR="003058CE" w:rsidRPr="00253B36" w:rsidRDefault="003058CE">
      <w:pPr>
        <w:pStyle w:val="Corpodetexto"/>
        <w:rPr>
          <w:rFonts w:ascii="Arial Narrow" w:hAnsi="Arial Narrow" w:cs="Times New Roman"/>
        </w:rPr>
      </w:pPr>
    </w:p>
    <w:p w:rsidR="003058CE" w:rsidRPr="00253B36" w:rsidRDefault="005E1D89">
      <w:pPr>
        <w:pStyle w:val="Corpodetexto"/>
        <w:spacing w:before="148"/>
        <w:ind w:left="3059"/>
        <w:rPr>
          <w:rFonts w:ascii="Arial Narrow" w:hAnsi="Arial Narrow" w:cs="Times New Roman"/>
        </w:rPr>
      </w:pPr>
      <w:r w:rsidRPr="00253B36">
        <w:rPr>
          <w:rFonts w:ascii="Arial Narrow" w:hAnsi="Arial Narrow" w:cs="Times New Roman"/>
        </w:rPr>
        <w:t>Local e Data</w:t>
      </w:r>
    </w:p>
    <w:p w:rsidR="003058CE" w:rsidRPr="00253B36" w:rsidRDefault="003058CE">
      <w:pPr>
        <w:pStyle w:val="Corpodetexto"/>
        <w:rPr>
          <w:rFonts w:ascii="Arial Narrow" w:hAnsi="Arial Narrow" w:cs="Times New Roman"/>
        </w:rPr>
      </w:pPr>
    </w:p>
    <w:p w:rsidR="003058CE" w:rsidRPr="00253B36" w:rsidRDefault="003058CE">
      <w:pPr>
        <w:pStyle w:val="Corpodetexto"/>
        <w:spacing w:before="10"/>
        <w:rPr>
          <w:rFonts w:ascii="Arial Narrow" w:hAnsi="Arial Narrow" w:cs="Times New Roman"/>
        </w:rPr>
      </w:pPr>
    </w:p>
    <w:p w:rsidR="003058CE" w:rsidRPr="00253B36" w:rsidRDefault="005E1D89">
      <w:pPr>
        <w:pStyle w:val="Corpodetexto"/>
        <w:spacing w:before="1"/>
        <w:ind w:left="3054" w:right="2313"/>
        <w:rPr>
          <w:rFonts w:ascii="Arial Narrow" w:hAnsi="Arial Narrow" w:cs="Times New Roman"/>
        </w:rPr>
      </w:pPr>
      <w:r w:rsidRPr="00253B36">
        <w:rPr>
          <w:rFonts w:ascii="Arial Narrow" w:hAnsi="Arial Narrow" w:cs="Times New Roman"/>
        </w:rPr>
        <w:t>Assinatura do representante legal da empresa Nome:</w:t>
      </w:r>
    </w:p>
    <w:p w:rsidR="003058CE" w:rsidRPr="00253B36" w:rsidRDefault="005E1D89">
      <w:pPr>
        <w:pStyle w:val="Corpodetexto"/>
        <w:ind w:left="3054"/>
        <w:rPr>
          <w:rFonts w:ascii="Arial Narrow" w:hAnsi="Arial Narrow" w:cs="Times New Roman"/>
        </w:rPr>
      </w:pPr>
      <w:r w:rsidRPr="00253B36">
        <w:rPr>
          <w:rFonts w:ascii="Arial Narrow" w:hAnsi="Arial Narrow" w:cs="Times New Roman"/>
        </w:rPr>
        <w:t>Cargo:</w:t>
      </w:r>
    </w:p>
    <w:sectPr w:rsidR="003058CE" w:rsidRPr="00253B36">
      <w:pgSz w:w="12240" w:h="15840"/>
      <w:pgMar w:top="2480" w:right="880" w:bottom="1060" w:left="1480" w:header="566" w:footer="8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1739" w:rsidRDefault="006D1739">
      <w:r>
        <w:separator/>
      </w:r>
    </w:p>
  </w:endnote>
  <w:endnote w:type="continuationSeparator" w:id="0">
    <w:p w:rsidR="006D1739" w:rsidRDefault="006D1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0B0" w:rsidRDefault="005F70B0">
    <w:pPr>
      <w:pStyle w:val="Corpodetexto"/>
      <w:spacing w:line="14" w:lineRule="auto"/>
      <w:rPr>
        <w:sz w:val="20"/>
      </w:rPr>
    </w:pPr>
    <w:r>
      <w:rPr>
        <w:noProof/>
        <w:lang w:eastAsia="pt-BR"/>
      </w:rPr>
      <mc:AlternateContent>
        <mc:Choice Requires="wps">
          <w:drawing>
            <wp:anchor distT="0" distB="0" distL="114300" distR="114300" simplePos="0" relativeHeight="503225384" behindDoc="1" locked="0" layoutInCell="1" allowOverlap="1">
              <wp:simplePos x="0" y="0"/>
              <wp:positionH relativeFrom="page">
                <wp:posOffset>4006215</wp:posOffset>
              </wp:positionH>
              <wp:positionV relativeFrom="page">
                <wp:posOffset>9363075</wp:posOffset>
              </wp:positionV>
              <wp:extent cx="17907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70B0" w:rsidRDefault="005F70B0">
                          <w:pPr>
                            <w:spacing w:before="10"/>
                            <w:ind w:left="40"/>
                            <w:rPr>
                              <w:rFonts w:ascii="Times New Roman"/>
                              <w:sz w:val="20"/>
                            </w:rPr>
                          </w:pPr>
                          <w:r>
                            <w:fldChar w:fldCharType="begin"/>
                          </w:r>
                          <w:r>
                            <w:rPr>
                              <w:rFonts w:ascii="Times New Roman"/>
                              <w:sz w:val="20"/>
                            </w:rPr>
                            <w:instrText xml:space="preserve"> PAGE </w:instrText>
                          </w:r>
                          <w:r>
                            <w:fldChar w:fldCharType="separate"/>
                          </w:r>
                          <w:r w:rsidR="007E23D1">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315.45pt;margin-top:737.25pt;width:14.1pt;height:13.05pt;z-index:-91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" filled="f" stroked="f">
              <v:textbox inset="0,0,0,0">
                <w:txbxContent>
                  <w:p w:rsidR="005F70B0" w:rsidRDefault="005F70B0">
                    <w:pPr>
                      <w:spacing w:before="10"/>
                      <w:ind w:left="40"/>
                      <w:rPr>
                        <w:rFonts w:ascii="Times New Roman"/>
                        <w:sz w:val="20"/>
                      </w:rPr>
                    </w:pPr>
                    <w:r>
                      <w:fldChar w:fldCharType="begin"/>
                    </w:r>
                    <w:r>
                      <w:rPr>
                        <w:rFonts w:ascii="Times New Roman"/>
                        <w:sz w:val="20"/>
                      </w:rPr>
                      <w:instrText xml:space="preserve"> PAGE </w:instrText>
                    </w:r>
                    <w:r>
                      <w:fldChar w:fldCharType="separate"/>
                    </w:r>
                    <w:r w:rsidR="007E23D1">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1739" w:rsidRDefault="006D1739">
      <w:r>
        <w:separator/>
      </w:r>
    </w:p>
  </w:footnote>
  <w:footnote w:type="continuationSeparator" w:id="0">
    <w:p w:rsidR="006D1739" w:rsidRDefault="006D17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0B0" w:rsidRPr="000F2E24" w:rsidRDefault="005F70B0" w:rsidP="000F2E24">
    <w:pPr>
      <w:pStyle w:val="Cabealho"/>
    </w:pPr>
    <w:r>
      <w:rPr>
        <w:noProof/>
        <w:lang w:eastAsia="pt-BR"/>
      </w:rPr>
      <mc:AlternateContent>
        <mc:Choice Requires="wps">
          <w:drawing>
            <wp:anchor distT="0" distB="0" distL="114300" distR="114300" simplePos="0" relativeHeight="503227432" behindDoc="1" locked="0" layoutInCell="1" allowOverlap="1" wp14:anchorId="21C771A9" wp14:editId="7B60283F">
              <wp:simplePos x="0" y="0"/>
              <wp:positionH relativeFrom="margin">
                <wp:posOffset>1620520</wp:posOffset>
              </wp:positionH>
              <wp:positionV relativeFrom="page">
                <wp:posOffset>259080</wp:posOffset>
              </wp:positionV>
              <wp:extent cx="4320540" cy="1280160"/>
              <wp:effectExtent l="0" t="0" r="3810" b="1524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540" cy="1280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70B0" w:rsidRPr="00E37598" w:rsidRDefault="005F70B0" w:rsidP="000F2E24">
                          <w:pPr>
                            <w:tabs>
                              <w:tab w:val="left" w:pos="1843"/>
                            </w:tabs>
                            <w:spacing w:line="304" w:lineRule="exact"/>
                            <w:ind w:left="1155"/>
                            <w:rPr>
                              <w:rFonts w:ascii="Calibri Light"/>
                              <w:sz w:val="28"/>
                            </w:rPr>
                          </w:pPr>
                          <w:r w:rsidRPr="00E37598">
                            <w:rPr>
                              <w:rFonts w:ascii="Calibri Light"/>
                              <w:sz w:val="28"/>
                            </w:rPr>
                            <w:t>PREFEITURA DE</w:t>
                          </w:r>
                        </w:p>
                        <w:p w:rsidR="005F70B0" w:rsidRPr="00E37598" w:rsidRDefault="005F70B0" w:rsidP="000F2E24">
                          <w:pPr>
                            <w:tabs>
                              <w:tab w:val="left" w:pos="1843"/>
                            </w:tabs>
                            <w:spacing w:line="533" w:lineRule="exact"/>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rsidR="005F70B0" w:rsidRDefault="005F70B0" w:rsidP="000F2E24">
                          <w:pPr>
                            <w:tabs>
                              <w:tab w:val="left" w:pos="1843"/>
                            </w:tabs>
                            <w:spacing w:before="25"/>
                            <w:ind w:left="1092"/>
                            <w:rPr>
                              <w:rFonts w:ascii="Calibri Light" w:hAnsi="Calibri Light"/>
                              <w:sz w:val="28"/>
                            </w:rPr>
                          </w:pPr>
                          <w:r w:rsidRPr="00E37598">
                            <w:rPr>
                              <w:rFonts w:ascii="Calibri Light" w:hAnsi="Calibri Light"/>
                              <w:sz w:val="28"/>
                            </w:rPr>
                            <w:t>Estado de São Paulo</w:t>
                          </w:r>
                        </w:p>
                        <w:p w:rsidR="005F70B0" w:rsidRDefault="005F70B0" w:rsidP="000F2E24">
                          <w:pPr>
                            <w:tabs>
                              <w:tab w:val="left" w:pos="1843"/>
                            </w:tabs>
                            <w:spacing w:before="25"/>
                            <w:ind w:left="1092"/>
                            <w:rPr>
                              <w:rFonts w:ascii="Calibri Light" w:hAnsi="Calibri Light"/>
                              <w:sz w:val="28"/>
                            </w:rPr>
                          </w:pPr>
                        </w:p>
                        <w:p w:rsidR="005F70B0" w:rsidRPr="00251130" w:rsidRDefault="005F70B0" w:rsidP="006A7DA0">
                          <w:pPr>
                            <w:tabs>
                              <w:tab w:val="left" w:pos="1843"/>
                            </w:tabs>
                            <w:spacing w:before="25"/>
                            <w:ind w:left="142"/>
                            <w:rPr>
                              <w:rFonts w:asciiTheme="minorHAnsi" w:hAnsiTheme="minorHAnsi" w:cstheme="minorHAnsi"/>
                              <w:b/>
                              <w:sz w:val="24"/>
                              <w:szCs w:val="24"/>
                            </w:rPr>
                          </w:pPr>
                          <w:r w:rsidRPr="00251130">
                            <w:rPr>
                              <w:rFonts w:asciiTheme="minorHAnsi" w:hAnsiTheme="minorHAnsi" w:cstheme="minorHAnsi"/>
                              <w:b/>
                              <w:sz w:val="24"/>
                              <w:szCs w:val="24"/>
                            </w:rPr>
                            <w:t>Processo n</w:t>
                          </w:r>
                          <w:r>
                            <w:rPr>
                              <w:rFonts w:asciiTheme="minorHAnsi" w:hAnsiTheme="minorHAnsi" w:cstheme="minorHAnsi"/>
                              <w:b/>
                              <w:sz w:val="24"/>
                              <w:szCs w:val="24"/>
                            </w:rPr>
                            <w:t>º</w:t>
                          </w:r>
                          <w:r w:rsidRPr="00251130">
                            <w:rPr>
                              <w:rFonts w:asciiTheme="minorHAnsi" w:hAnsiTheme="minorHAnsi" w:cstheme="minorHAnsi"/>
                              <w:b/>
                              <w:sz w:val="24"/>
                              <w:szCs w:val="24"/>
                            </w:rPr>
                            <w:t xml:space="preserve"> 9.461/2017 Pregão Presencial n</w:t>
                          </w:r>
                          <w:r>
                            <w:rPr>
                              <w:rFonts w:asciiTheme="minorHAnsi" w:hAnsiTheme="minorHAnsi" w:cstheme="minorHAnsi"/>
                              <w:b/>
                              <w:sz w:val="24"/>
                              <w:szCs w:val="24"/>
                            </w:rPr>
                            <w:t>º</w:t>
                          </w:r>
                          <w:r w:rsidRPr="00251130">
                            <w:rPr>
                              <w:rFonts w:asciiTheme="minorHAnsi" w:hAnsiTheme="minorHAnsi" w:cstheme="minorHAnsi"/>
                              <w:b/>
                              <w:sz w:val="24"/>
                              <w:szCs w:val="24"/>
                            </w:rPr>
                            <w:t xml:space="preserve"> </w:t>
                          </w:r>
                          <w:r>
                            <w:rPr>
                              <w:rFonts w:asciiTheme="minorHAnsi" w:hAnsiTheme="minorHAnsi" w:cstheme="minorHAnsi"/>
                              <w:b/>
                              <w:sz w:val="24"/>
                              <w:szCs w:val="24"/>
                            </w:rPr>
                            <w:t>008</w:t>
                          </w:r>
                          <w:r w:rsidRPr="00251130">
                            <w:rPr>
                              <w:rFonts w:asciiTheme="minorHAnsi" w:hAnsiTheme="minorHAnsi" w:cstheme="minorHAnsi"/>
                              <w:b/>
                              <w:sz w:val="24"/>
                              <w:szCs w:val="24"/>
                            </w:rPr>
                            <w:t>/</w:t>
                          </w:r>
                          <w:r>
                            <w:rPr>
                              <w:rFonts w:asciiTheme="minorHAnsi" w:hAnsiTheme="minorHAnsi" w:cstheme="minorHAnsi"/>
                              <w:b/>
                              <w:sz w:val="24"/>
                              <w:szCs w:val="24"/>
                            </w:rPr>
                            <w:t>2019</w:t>
                          </w:r>
                        </w:p>
                        <w:p w:rsidR="005F70B0" w:rsidRDefault="005F70B0" w:rsidP="000F2E24">
                          <w:pPr>
                            <w:pStyle w:val="Ttulo2"/>
                            <w:tabs>
                              <w:tab w:val="left" w:pos="1843"/>
                              <w:tab w:val="left" w:pos="6044"/>
                            </w:tabs>
                            <w:ind w:left="142"/>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C771A9" id="_x0000_t202" coordsize="21600,21600" o:spt="202" path="m,l,21600r21600,l21600,xe">
              <v:stroke joinstyle="miter"/>
              <v:path gradientshapeok="t" o:connecttype="rect"/>
            </v:shapetype>
            <v:shape id="Text Box 2" o:spid="_x0000_s1029" type="#_x0000_t202" style="position:absolute;margin-left:127.6pt;margin-top:20.4pt;width:340.2pt;height:100.8pt;z-index:-890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" filled="f" stroked="f">
              <v:textbox inset="0,0,0,0">
                <w:txbxContent>
                  <w:p w:rsidR="005F70B0" w:rsidRPr="00E37598" w:rsidRDefault="005F70B0" w:rsidP="000F2E24">
                    <w:pPr>
                      <w:tabs>
                        <w:tab w:val="left" w:pos="1843"/>
                      </w:tabs>
                      <w:spacing w:line="304" w:lineRule="exact"/>
                      <w:ind w:left="1155"/>
                      <w:rPr>
                        <w:rFonts w:ascii="Calibri Light"/>
                        <w:sz w:val="28"/>
                      </w:rPr>
                    </w:pPr>
                    <w:r w:rsidRPr="00E37598">
                      <w:rPr>
                        <w:rFonts w:ascii="Calibri Light"/>
                        <w:sz w:val="28"/>
                      </w:rPr>
                      <w:t>PREFEITURA DE</w:t>
                    </w:r>
                  </w:p>
                  <w:p w:rsidR="005F70B0" w:rsidRPr="00E37598" w:rsidRDefault="005F70B0" w:rsidP="000F2E24">
                    <w:pPr>
                      <w:tabs>
                        <w:tab w:val="left" w:pos="1843"/>
                      </w:tabs>
                      <w:spacing w:line="533" w:lineRule="exact"/>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rsidR="005F70B0" w:rsidRDefault="005F70B0" w:rsidP="000F2E24">
                    <w:pPr>
                      <w:tabs>
                        <w:tab w:val="left" w:pos="1843"/>
                      </w:tabs>
                      <w:spacing w:before="25"/>
                      <w:ind w:left="1092"/>
                      <w:rPr>
                        <w:rFonts w:ascii="Calibri Light" w:hAnsi="Calibri Light"/>
                        <w:sz w:val="28"/>
                      </w:rPr>
                    </w:pPr>
                    <w:r w:rsidRPr="00E37598">
                      <w:rPr>
                        <w:rFonts w:ascii="Calibri Light" w:hAnsi="Calibri Light"/>
                        <w:sz w:val="28"/>
                      </w:rPr>
                      <w:t>Estado de São Paulo</w:t>
                    </w:r>
                  </w:p>
                  <w:p w:rsidR="005F70B0" w:rsidRDefault="005F70B0" w:rsidP="000F2E24">
                    <w:pPr>
                      <w:tabs>
                        <w:tab w:val="left" w:pos="1843"/>
                      </w:tabs>
                      <w:spacing w:before="25"/>
                      <w:ind w:left="1092"/>
                      <w:rPr>
                        <w:rFonts w:ascii="Calibri Light" w:hAnsi="Calibri Light"/>
                        <w:sz w:val="28"/>
                      </w:rPr>
                    </w:pPr>
                  </w:p>
                  <w:p w:rsidR="005F70B0" w:rsidRPr="00251130" w:rsidRDefault="005F70B0" w:rsidP="006A7DA0">
                    <w:pPr>
                      <w:tabs>
                        <w:tab w:val="left" w:pos="1843"/>
                      </w:tabs>
                      <w:spacing w:before="25"/>
                      <w:ind w:left="142"/>
                      <w:rPr>
                        <w:rFonts w:asciiTheme="minorHAnsi" w:hAnsiTheme="minorHAnsi" w:cstheme="minorHAnsi"/>
                        <w:b/>
                        <w:sz w:val="24"/>
                        <w:szCs w:val="24"/>
                      </w:rPr>
                    </w:pPr>
                    <w:r w:rsidRPr="00251130">
                      <w:rPr>
                        <w:rFonts w:asciiTheme="minorHAnsi" w:hAnsiTheme="minorHAnsi" w:cstheme="minorHAnsi"/>
                        <w:b/>
                        <w:sz w:val="24"/>
                        <w:szCs w:val="24"/>
                      </w:rPr>
                      <w:t>Processo n</w:t>
                    </w:r>
                    <w:r>
                      <w:rPr>
                        <w:rFonts w:asciiTheme="minorHAnsi" w:hAnsiTheme="minorHAnsi" w:cstheme="minorHAnsi"/>
                        <w:b/>
                        <w:sz w:val="24"/>
                        <w:szCs w:val="24"/>
                      </w:rPr>
                      <w:t>º</w:t>
                    </w:r>
                    <w:r w:rsidRPr="00251130">
                      <w:rPr>
                        <w:rFonts w:asciiTheme="minorHAnsi" w:hAnsiTheme="minorHAnsi" w:cstheme="minorHAnsi"/>
                        <w:b/>
                        <w:sz w:val="24"/>
                        <w:szCs w:val="24"/>
                      </w:rPr>
                      <w:t xml:space="preserve"> 9.461/2017 Pregão Presencial n</w:t>
                    </w:r>
                    <w:r>
                      <w:rPr>
                        <w:rFonts w:asciiTheme="minorHAnsi" w:hAnsiTheme="minorHAnsi" w:cstheme="minorHAnsi"/>
                        <w:b/>
                        <w:sz w:val="24"/>
                        <w:szCs w:val="24"/>
                      </w:rPr>
                      <w:t>º</w:t>
                    </w:r>
                    <w:r w:rsidRPr="00251130">
                      <w:rPr>
                        <w:rFonts w:asciiTheme="minorHAnsi" w:hAnsiTheme="minorHAnsi" w:cstheme="minorHAnsi"/>
                        <w:b/>
                        <w:sz w:val="24"/>
                        <w:szCs w:val="24"/>
                      </w:rPr>
                      <w:t xml:space="preserve"> </w:t>
                    </w:r>
                    <w:r>
                      <w:rPr>
                        <w:rFonts w:asciiTheme="minorHAnsi" w:hAnsiTheme="minorHAnsi" w:cstheme="minorHAnsi"/>
                        <w:b/>
                        <w:sz w:val="24"/>
                        <w:szCs w:val="24"/>
                      </w:rPr>
                      <w:t>008</w:t>
                    </w:r>
                    <w:r w:rsidRPr="00251130">
                      <w:rPr>
                        <w:rFonts w:asciiTheme="minorHAnsi" w:hAnsiTheme="minorHAnsi" w:cstheme="minorHAnsi"/>
                        <w:b/>
                        <w:sz w:val="24"/>
                        <w:szCs w:val="24"/>
                      </w:rPr>
                      <w:t>/</w:t>
                    </w:r>
                    <w:r>
                      <w:rPr>
                        <w:rFonts w:asciiTheme="minorHAnsi" w:hAnsiTheme="minorHAnsi" w:cstheme="minorHAnsi"/>
                        <w:b/>
                        <w:sz w:val="24"/>
                        <w:szCs w:val="24"/>
                      </w:rPr>
                      <w:t>2019</w:t>
                    </w:r>
                  </w:p>
                  <w:p w:rsidR="005F70B0" w:rsidRDefault="005F70B0" w:rsidP="000F2E24">
                    <w:pPr>
                      <w:pStyle w:val="Ttulo2"/>
                      <w:tabs>
                        <w:tab w:val="left" w:pos="1843"/>
                        <w:tab w:val="left" w:pos="6044"/>
                      </w:tabs>
                      <w:ind w:left="142"/>
                    </w:pPr>
                  </w:p>
                </w:txbxContent>
              </v:textbox>
              <w10:wrap anchorx="margin" anchory="page"/>
            </v:shape>
          </w:pict>
        </mc:Fallback>
      </mc:AlternateContent>
    </w:r>
    <w:r>
      <w:rPr>
        <w:noProof/>
        <w:lang w:eastAsia="pt-BR"/>
      </w:rPr>
      <w:drawing>
        <wp:anchor distT="0" distB="0" distL="0" distR="0" simplePos="0" relativeHeight="503229480" behindDoc="1" locked="0" layoutInCell="1" allowOverlap="1" wp14:anchorId="0286B26C" wp14:editId="04778033">
          <wp:simplePos x="0" y="0"/>
          <wp:positionH relativeFrom="margin">
            <wp:align>left</wp:align>
          </wp:positionH>
          <wp:positionV relativeFrom="page">
            <wp:posOffset>207010</wp:posOffset>
          </wp:positionV>
          <wp:extent cx="1077468" cy="1210055"/>
          <wp:effectExtent l="0" t="0" r="8890" b="0"/>
          <wp:wrapNone/>
          <wp:docPr id="1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7468" cy="12100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95226"/>
    <w:multiLevelType w:val="multilevel"/>
    <w:tmpl w:val="AB58CFAA"/>
    <w:lvl w:ilvl="0">
      <w:start w:val="8"/>
      <w:numFmt w:val="decimal"/>
      <w:lvlText w:val="%1"/>
      <w:lvlJc w:val="left"/>
      <w:pPr>
        <w:ind w:left="1074" w:hanging="852"/>
      </w:pPr>
      <w:rPr>
        <w:rFonts w:hint="default"/>
      </w:rPr>
    </w:lvl>
    <w:lvl w:ilvl="1">
      <w:start w:val="1"/>
      <w:numFmt w:val="decimal"/>
      <w:lvlText w:val="%1.%2"/>
      <w:lvlJc w:val="left"/>
      <w:pPr>
        <w:ind w:left="1074" w:hanging="852"/>
      </w:pPr>
      <w:rPr>
        <w:rFonts w:hint="default"/>
      </w:rPr>
    </w:lvl>
    <w:lvl w:ilvl="2">
      <w:numFmt w:val="decimal"/>
      <w:lvlText w:val="%1.%2.%3"/>
      <w:lvlJc w:val="left"/>
      <w:pPr>
        <w:ind w:left="1074" w:hanging="852"/>
      </w:pPr>
      <w:rPr>
        <w:rFonts w:ascii="Calibri" w:eastAsia="Calibri" w:hAnsi="Calibri" w:cs="Calibri" w:hint="default"/>
        <w:spacing w:val="-3"/>
        <w:w w:val="100"/>
        <w:sz w:val="24"/>
        <w:szCs w:val="24"/>
      </w:rPr>
    </w:lvl>
    <w:lvl w:ilvl="3">
      <w:numFmt w:val="bullet"/>
      <w:lvlText w:val="•"/>
      <w:lvlJc w:val="left"/>
      <w:pPr>
        <w:ind w:left="3720" w:hanging="852"/>
      </w:pPr>
      <w:rPr>
        <w:rFonts w:hint="default"/>
      </w:rPr>
    </w:lvl>
    <w:lvl w:ilvl="4">
      <w:numFmt w:val="bullet"/>
      <w:lvlText w:val="•"/>
      <w:lvlJc w:val="left"/>
      <w:pPr>
        <w:ind w:left="4600" w:hanging="852"/>
      </w:pPr>
      <w:rPr>
        <w:rFonts w:hint="default"/>
      </w:rPr>
    </w:lvl>
    <w:lvl w:ilvl="5">
      <w:numFmt w:val="bullet"/>
      <w:lvlText w:val="•"/>
      <w:lvlJc w:val="left"/>
      <w:pPr>
        <w:ind w:left="5480" w:hanging="852"/>
      </w:pPr>
      <w:rPr>
        <w:rFonts w:hint="default"/>
      </w:rPr>
    </w:lvl>
    <w:lvl w:ilvl="6">
      <w:numFmt w:val="bullet"/>
      <w:lvlText w:val="•"/>
      <w:lvlJc w:val="left"/>
      <w:pPr>
        <w:ind w:left="6360" w:hanging="852"/>
      </w:pPr>
      <w:rPr>
        <w:rFonts w:hint="default"/>
      </w:rPr>
    </w:lvl>
    <w:lvl w:ilvl="7">
      <w:numFmt w:val="bullet"/>
      <w:lvlText w:val="•"/>
      <w:lvlJc w:val="left"/>
      <w:pPr>
        <w:ind w:left="7240" w:hanging="852"/>
      </w:pPr>
      <w:rPr>
        <w:rFonts w:hint="default"/>
      </w:rPr>
    </w:lvl>
    <w:lvl w:ilvl="8">
      <w:numFmt w:val="bullet"/>
      <w:lvlText w:val="•"/>
      <w:lvlJc w:val="left"/>
      <w:pPr>
        <w:ind w:left="8120" w:hanging="852"/>
      </w:pPr>
      <w:rPr>
        <w:rFonts w:hint="default"/>
      </w:rPr>
    </w:lvl>
  </w:abstractNum>
  <w:abstractNum w:abstractNumId="1" w15:restartNumberingAfterBreak="0">
    <w:nsid w:val="06023137"/>
    <w:multiLevelType w:val="multilevel"/>
    <w:tmpl w:val="3F5E5D8C"/>
    <w:lvl w:ilvl="0">
      <w:start w:val="5"/>
      <w:numFmt w:val="decimal"/>
      <w:lvlText w:val="%1."/>
      <w:lvlJc w:val="left"/>
      <w:pPr>
        <w:ind w:left="788" w:hanging="567"/>
      </w:pPr>
      <w:rPr>
        <w:rFonts w:ascii="Calibri" w:eastAsia="Calibri" w:hAnsi="Calibri" w:cs="Calibri" w:hint="default"/>
        <w:b/>
        <w:bCs/>
        <w:spacing w:val="-3"/>
        <w:w w:val="100"/>
        <w:sz w:val="24"/>
        <w:szCs w:val="24"/>
      </w:rPr>
    </w:lvl>
    <w:lvl w:ilvl="1">
      <w:start w:val="1"/>
      <w:numFmt w:val="decimal"/>
      <w:lvlText w:val="%1.%2."/>
      <w:lvlJc w:val="left"/>
      <w:pPr>
        <w:ind w:left="1074" w:hanging="852"/>
      </w:pPr>
      <w:rPr>
        <w:rFonts w:ascii="Calibri" w:eastAsia="Calibri" w:hAnsi="Calibri" w:cs="Calibri" w:hint="default"/>
        <w:spacing w:val="-27"/>
        <w:w w:val="100"/>
        <w:sz w:val="24"/>
        <w:szCs w:val="24"/>
      </w:rPr>
    </w:lvl>
    <w:lvl w:ilvl="2">
      <w:start w:val="1"/>
      <w:numFmt w:val="decimal"/>
      <w:lvlText w:val="%1.%2.%3."/>
      <w:lvlJc w:val="left"/>
      <w:pPr>
        <w:ind w:left="1074" w:hanging="852"/>
      </w:pPr>
      <w:rPr>
        <w:rFonts w:hint="default"/>
        <w:spacing w:val="-19"/>
        <w:w w:val="100"/>
      </w:rPr>
    </w:lvl>
    <w:lvl w:ilvl="3">
      <w:numFmt w:val="bullet"/>
      <w:lvlText w:val="•"/>
      <w:lvlJc w:val="left"/>
      <w:pPr>
        <w:ind w:left="3035" w:hanging="852"/>
      </w:pPr>
      <w:rPr>
        <w:rFonts w:hint="default"/>
      </w:rPr>
    </w:lvl>
    <w:lvl w:ilvl="4">
      <w:numFmt w:val="bullet"/>
      <w:lvlText w:val="•"/>
      <w:lvlJc w:val="left"/>
      <w:pPr>
        <w:ind w:left="4013" w:hanging="852"/>
      </w:pPr>
      <w:rPr>
        <w:rFonts w:hint="default"/>
      </w:rPr>
    </w:lvl>
    <w:lvl w:ilvl="5">
      <w:numFmt w:val="bullet"/>
      <w:lvlText w:val="•"/>
      <w:lvlJc w:val="left"/>
      <w:pPr>
        <w:ind w:left="4991" w:hanging="852"/>
      </w:pPr>
      <w:rPr>
        <w:rFonts w:hint="default"/>
      </w:rPr>
    </w:lvl>
    <w:lvl w:ilvl="6">
      <w:numFmt w:val="bullet"/>
      <w:lvlText w:val="•"/>
      <w:lvlJc w:val="left"/>
      <w:pPr>
        <w:ind w:left="5968" w:hanging="852"/>
      </w:pPr>
      <w:rPr>
        <w:rFonts w:hint="default"/>
      </w:rPr>
    </w:lvl>
    <w:lvl w:ilvl="7">
      <w:numFmt w:val="bullet"/>
      <w:lvlText w:val="•"/>
      <w:lvlJc w:val="left"/>
      <w:pPr>
        <w:ind w:left="6946" w:hanging="852"/>
      </w:pPr>
      <w:rPr>
        <w:rFonts w:hint="default"/>
      </w:rPr>
    </w:lvl>
    <w:lvl w:ilvl="8">
      <w:numFmt w:val="bullet"/>
      <w:lvlText w:val="•"/>
      <w:lvlJc w:val="left"/>
      <w:pPr>
        <w:ind w:left="7924" w:hanging="852"/>
      </w:pPr>
      <w:rPr>
        <w:rFonts w:hint="default"/>
      </w:rPr>
    </w:lvl>
  </w:abstractNum>
  <w:abstractNum w:abstractNumId="2" w15:restartNumberingAfterBreak="0">
    <w:nsid w:val="066F7F2A"/>
    <w:multiLevelType w:val="hybridMultilevel"/>
    <w:tmpl w:val="60007E08"/>
    <w:lvl w:ilvl="0" w:tplc="6BBA5ACC">
      <w:start w:val="1"/>
      <w:numFmt w:val="decimal"/>
      <w:lvlText w:val="%1"/>
      <w:lvlJc w:val="left"/>
      <w:pPr>
        <w:ind w:left="222" w:hanging="176"/>
      </w:pPr>
      <w:rPr>
        <w:rFonts w:ascii="Calibri" w:eastAsia="Calibri" w:hAnsi="Calibri" w:cs="Calibri" w:hint="default"/>
        <w:w w:val="100"/>
        <w:sz w:val="24"/>
        <w:szCs w:val="24"/>
      </w:rPr>
    </w:lvl>
    <w:lvl w:ilvl="1" w:tplc="A0F0AF8C">
      <w:numFmt w:val="bullet"/>
      <w:lvlText w:val="•"/>
      <w:lvlJc w:val="left"/>
      <w:pPr>
        <w:ind w:left="1186" w:hanging="176"/>
      </w:pPr>
      <w:rPr>
        <w:rFonts w:hint="default"/>
      </w:rPr>
    </w:lvl>
    <w:lvl w:ilvl="2" w:tplc="121C1988">
      <w:numFmt w:val="bullet"/>
      <w:lvlText w:val="•"/>
      <w:lvlJc w:val="left"/>
      <w:pPr>
        <w:ind w:left="2152" w:hanging="176"/>
      </w:pPr>
      <w:rPr>
        <w:rFonts w:hint="default"/>
      </w:rPr>
    </w:lvl>
    <w:lvl w:ilvl="3" w:tplc="E402C8F6">
      <w:numFmt w:val="bullet"/>
      <w:lvlText w:val="•"/>
      <w:lvlJc w:val="left"/>
      <w:pPr>
        <w:ind w:left="3118" w:hanging="176"/>
      </w:pPr>
      <w:rPr>
        <w:rFonts w:hint="default"/>
      </w:rPr>
    </w:lvl>
    <w:lvl w:ilvl="4" w:tplc="2AAC8ED2">
      <w:numFmt w:val="bullet"/>
      <w:lvlText w:val="•"/>
      <w:lvlJc w:val="left"/>
      <w:pPr>
        <w:ind w:left="4084" w:hanging="176"/>
      </w:pPr>
      <w:rPr>
        <w:rFonts w:hint="default"/>
      </w:rPr>
    </w:lvl>
    <w:lvl w:ilvl="5" w:tplc="B6BCDBF8">
      <w:numFmt w:val="bullet"/>
      <w:lvlText w:val="•"/>
      <w:lvlJc w:val="left"/>
      <w:pPr>
        <w:ind w:left="5050" w:hanging="176"/>
      </w:pPr>
      <w:rPr>
        <w:rFonts w:hint="default"/>
      </w:rPr>
    </w:lvl>
    <w:lvl w:ilvl="6" w:tplc="464C5EF6">
      <w:numFmt w:val="bullet"/>
      <w:lvlText w:val="•"/>
      <w:lvlJc w:val="left"/>
      <w:pPr>
        <w:ind w:left="6016" w:hanging="176"/>
      </w:pPr>
      <w:rPr>
        <w:rFonts w:hint="default"/>
      </w:rPr>
    </w:lvl>
    <w:lvl w:ilvl="7" w:tplc="6204CC20">
      <w:numFmt w:val="bullet"/>
      <w:lvlText w:val="•"/>
      <w:lvlJc w:val="left"/>
      <w:pPr>
        <w:ind w:left="6982" w:hanging="176"/>
      </w:pPr>
      <w:rPr>
        <w:rFonts w:hint="default"/>
      </w:rPr>
    </w:lvl>
    <w:lvl w:ilvl="8" w:tplc="98D48FFE">
      <w:numFmt w:val="bullet"/>
      <w:lvlText w:val="•"/>
      <w:lvlJc w:val="left"/>
      <w:pPr>
        <w:ind w:left="7948" w:hanging="176"/>
      </w:pPr>
      <w:rPr>
        <w:rFonts w:hint="default"/>
      </w:rPr>
    </w:lvl>
  </w:abstractNum>
  <w:abstractNum w:abstractNumId="3" w15:restartNumberingAfterBreak="0">
    <w:nsid w:val="0C6833E7"/>
    <w:multiLevelType w:val="multilevel"/>
    <w:tmpl w:val="4B56B140"/>
    <w:lvl w:ilvl="0">
      <w:start w:val="10"/>
      <w:numFmt w:val="decimal"/>
      <w:lvlText w:val="%1"/>
      <w:lvlJc w:val="left"/>
      <w:pPr>
        <w:ind w:left="1074" w:hanging="852"/>
      </w:pPr>
      <w:rPr>
        <w:rFonts w:hint="default"/>
      </w:rPr>
    </w:lvl>
    <w:lvl w:ilvl="1">
      <w:start w:val="1"/>
      <w:numFmt w:val="decimal"/>
      <w:lvlText w:val="%1.%2"/>
      <w:lvlJc w:val="left"/>
      <w:pPr>
        <w:ind w:left="1074" w:hanging="852"/>
      </w:pPr>
      <w:rPr>
        <w:rFonts w:hint="default"/>
      </w:rPr>
    </w:lvl>
    <w:lvl w:ilvl="2">
      <w:start w:val="2"/>
      <w:numFmt w:val="decimal"/>
      <w:lvlText w:val="%1.%2.%3"/>
      <w:lvlJc w:val="left"/>
      <w:pPr>
        <w:ind w:left="1074" w:hanging="852"/>
      </w:pPr>
      <w:rPr>
        <w:rFonts w:ascii="Calibri" w:eastAsia="Calibri" w:hAnsi="Calibri" w:cs="Calibri" w:hint="default"/>
        <w:spacing w:val="-26"/>
        <w:w w:val="100"/>
        <w:sz w:val="24"/>
        <w:szCs w:val="24"/>
      </w:rPr>
    </w:lvl>
    <w:lvl w:ilvl="3">
      <w:numFmt w:val="bullet"/>
      <w:lvlText w:val="•"/>
      <w:lvlJc w:val="left"/>
      <w:pPr>
        <w:ind w:left="3720" w:hanging="852"/>
      </w:pPr>
      <w:rPr>
        <w:rFonts w:hint="default"/>
      </w:rPr>
    </w:lvl>
    <w:lvl w:ilvl="4">
      <w:numFmt w:val="bullet"/>
      <w:lvlText w:val="•"/>
      <w:lvlJc w:val="left"/>
      <w:pPr>
        <w:ind w:left="4600" w:hanging="852"/>
      </w:pPr>
      <w:rPr>
        <w:rFonts w:hint="default"/>
      </w:rPr>
    </w:lvl>
    <w:lvl w:ilvl="5">
      <w:numFmt w:val="bullet"/>
      <w:lvlText w:val="•"/>
      <w:lvlJc w:val="left"/>
      <w:pPr>
        <w:ind w:left="5480" w:hanging="852"/>
      </w:pPr>
      <w:rPr>
        <w:rFonts w:hint="default"/>
      </w:rPr>
    </w:lvl>
    <w:lvl w:ilvl="6">
      <w:numFmt w:val="bullet"/>
      <w:lvlText w:val="•"/>
      <w:lvlJc w:val="left"/>
      <w:pPr>
        <w:ind w:left="6360" w:hanging="852"/>
      </w:pPr>
      <w:rPr>
        <w:rFonts w:hint="default"/>
      </w:rPr>
    </w:lvl>
    <w:lvl w:ilvl="7">
      <w:numFmt w:val="bullet"/>
      <w:lvlText w:val="•"/>
      <w:lvlJc w:val="left"/>
      <w:pPr>
        <w:ind w:left="7240" w:hanging="852"/>
      </w:pPr>
      <w:rPr>
        <w:rFonts w:hint="default"/>
      </w:rPr>
    </w:lvl>
    <w:lvl w:ilvl="8">
      <w:numFmt w:val="bullet"/>
      <w:lvlText w:val="•"/>
      <w:lvlJc w:val="left"/>
      <w:pPr>
        <w:ind w:left="8120" w:hanging="852"/>
      </w:pPr>
      <w:rPr>
        <w:rFonts w:hint="default"/>
      </w:rPr>
    </w:lvl>
  </w:abstractNum>
  <w:abstractNum w:abstractNumId="4" w15:restartNumberingAfterBreak="0">
    <w:nsid w:val="24A17AB8"/>
    <w:multiLevelType w:val="hybridMultilevel"/>
    <w:tmpl w:val="7D0256BE"/>
    <w:lvl w:ilvl="0" w:tplc="5324EE0E">
      <w:start w:val="1"/>
      <w:numFmt w:val="lowerLetter"/>
      <w:lvlText w:val="%1)"/>
      <w:lvlJc w:val="left"/>
      <w:pPr>
        <w:ind w:left="222" w:hanging="720"/>
      </w:pPr>
      <w:rPr>
        <w:rFonts w:ascii="Calibri" w:eastAsia="Calibri" w:hAnsi="Calibri" w:cs="Calibri" w:hint="default"/>
        <w:spacing w:val="-9"/>
        <w:w w:val="100"/>
        <w:sz w:val="24"/>
        <w:szCs w:val="24"/>
      </w:rPr>
    </w:lvl>
    <w:lvl w:ilvl="1" w:tplc="47E8FD92">
      <w:numFmt w:val="bullet"/>
      <w:lvlText w:val="•"/>
      <w:lvlJc w:val="left"/>
      <w:pPr>
        <w:ind w:left="1186" w:hanging="720"/>
      </w:pPr>
      <w:rPr>
        <w:rFonts w:hint="default"/>
      </w:rPr>
    </w:lvl>
    <w:lvl w:ilvl="2" w:tplc="8F9CD890">
      <w:numFmt w:val="bullet"/>
      <w:lvlText w:val="•"/>
      <w:lvlJc w:val="left"/>
      <w:pPr>
        <w:ind w:left="2152" w:hanging="720"/>
      </w:pPr>
      <w:rPr>
        <w:rFonts w:hint="default"/>
      </w:rPr>
    </w:lvl>
    <w:lvl w:ilvl="3" w:tplc="A538E99A">
      <w:numFmt w:val="bullet"/>
      <w:lvlText w:val="•"/>
      <w:lvlJc w:val="left"/>
      <w:pPr>
        <w:ind w:left="3118" w:hanging="720"/>
      </w:pPr>
      <w:rPr>
        <w:rFonts w:hint="default"/>
      </w:rPr>
    </w:lvl>
    <w:lvl w:ilvl="4" w:tplc="38821DA4">
      <w:numFmt w:val="bullet"/>
      <w:lvlText w:val="•"/>
      <w:lvlJc w:val="left"/>
      <w:pPr>
        <w:ind w:left="4084" w:hanging="720"/>
      </w:pPr>
      <w:rPr>
        <w:rFonts w:hint="default"/>
      </w:rPr>
    </w:lvl>
    <w:lvl w:ilvl="5" w:tplc="65AAB514">
      <w:numFmt w:val="bullet"/>
      <w:lvlText w:val="•"/>
      <w:lvlJc w:val="left"/>
      <w:pPr>
        <w:ind w:left="5050" w:hanging="720"/>
      </w:pPr>
      <w:rPr>
        <w:rFonts w:hint="default"/>
      </w:rPr>
    </w:lvl>
    <w:lvl w:ilvl="6" w:tplc="76D65EDE">
      <w:numFmt w:val="bullet"/>
      <w:lvlText w:val="•"/>
      <w:lvlJc w:val="left"/>
      <w:pPr>
        <w:ind w:left="6016" w:hanging="720"/>
      </w:pPr>
      <w:rPr>
        <w:rFonts w:hint="default"/>
      </w:rPr>
    </w:lvl>
    <w:lvl w:ilvl="7" w:tplc="E8B60D6C">
      <w:numFmt w:val="bullet"/>
      <w:lvlText w:val="•"/>
      <w:lvlJc w:val="left"/>
      <w:pPr>
        <w:ind w:left="6982" w:hanging="720"/>
      </w:pPr>
      <w:rPr>
        <w:rFonts w:hint="default"/>
      </w:rPr>
    </w:lvl>
    <w:lvl w:ilvl="8" w:tplc="40B856B2">
      <w:numFmt w:val="bullet"/>
      <w:lvlText w:val="•"/>
      <w:lvlJc w:val="left"/>
      <w:pPr>
        <w:ind w:left="7948" w:hanging="720"/>
      </w:pPr>
      <w:rPr>
        <w:rFonts w:hint="default"/>
      </w:rPr>
    </w:lvl>
  </w:abstractNum>
  <w:abstractNum w:abstractNumId="5" w15:restartNumberingAfterBreak="0">
    <w:nsid w:val="255432EE"/>
    <w:multiLevelType w:val="multilevel"/>
    <w:tmpl w:val="8C460458"/>
    <w:lvl w:ilvl="0">
      <w:start w:val="1"/>
      <w:numFmt w:val="decimal"/>
      <w:lvlText w:val="%1"/>
      <w:lvlJc w:val="left"/>
      <w:pPr>
        <w:ind w:left="262" w:hanging="120"/>
      </w:pPr>
      <w:rPr>
        <w:rFonts w:hint="default"/>
        <w:w w:val="99"/>
        <w:position w:val="8"/>
      </w:rPr>
    </w:lvl>
    <w:lvl w:ilvl="1">
      <w:start w:val="1"/>
      <w:numFmt w:val="decimal"/>
      <w:lvlText w:val="%1.%2"/>
      <w:lvlJc w:val="left"/>
      <w:pPr>
        <w:ind w:left="1534" w:hanging="852"/>
      </w:pPr>
      <w:rPr>
        <w:rFonts w:hint="default"/>
        <w:b/>
        <w:bCs/>
        <w:spacing w:val="-6"/>
        <w:w w:val="100"/>
      </w:rPr>
    </w:lvl>
    <w:lvl w:ilvl="2">
      <w:numFmt w:val="bullet"/>
      <w:lvlText w:val="•"/>
      <w:lvlJc w:val="left"/>
      <w:pPr>
        <w:ind w:left="2460" w:hanging="852"/>
      </w:pPr>
      <w:rPr>
        <w:rFonts w:hint="default"/>
      </w:rPr>
    </w:lvl>
    <w:lvl w:ilvl="3">
      <w:numFmt w:val="bullet"/>
      <w:lvlText w:val="•"/>
      <w:lvlJc w:val="left"/>
      <w:pPr>
        <w:ind w:left="3381" w:hanging="852"/>
      </w:pPr>
      <w:rPr>
        <w:rFonts w:hint="default"/>
      </w:rPr>
    </w:lvl>
    <w:lvl w:ilvl="4">
      <w:numFmt w:val="bullet"/>
      <w:lvlText w:val="•"/>
      <w:lvlJc w:val="left"/>
      <w:pPr>
        <w:ind w:left="4302" w:hanging="852"/>
      </w:pPr>
      <w:rPr>
        <w:rFonts w:hint="default"/>
      </w:rPr>
    </w:lvl>
    <w:lvl w:ilvl="5">
      <w:numFmt w:val="bullet"/>
      <w:lvlText w:val="•"/>
      <w:lvlJc w:val="left"/>
      <w:pPr>
        <w:ind w:left="5222" w:hanging="852"/>
      </w:pPr>
      <w:rPr>
        <w:rFonts w:hint="default"/>
      </w:rPr>
    </w:lvl>
    <w:lvl w:ilvl="6">
      <w:numFmt w:val="bullet"/>
      <w:lvlText w:val="•"/>
      <w:lvlJc w:val="left"/>
      <w:pPr>
        <w:ind w:left="6143" w:hanging="852"/>
      </w:pPr>
      <w:rPr>
        <w:rFonts w:hint="default"/>
      </w:rPr>
    </w:lvl>
    <w:lvl w:ilvl="7">
      <w:numFmt w:val="bullet"/>
      <w:lvlText w:val="•"/>
      <w:lvlJc w:val="left"/>
      <w:pPr>
        <w:ind w:left="7064" w:hanging="852"/>
      </w:pPr>
      <w:rPr>
        <w:rFonts w:hint="default"/>
      </w:rPr>
    </w:lvl>
    <w:lvl w:ilvl="8">
      <w:numFmt w:val="bullet"/>
      <w:lvlText w:val="•"/>
      <w:lvlJc w:val="left"/>
      <w:pPr>
        <w:ind w:left="7984" w:hanging="852"/>
      </w:pPr>
      <w:rPr>
        <w:rFonts w:hint="default"/>
      </w:rPr>
    </w:lvl>
  </w:abstractNum>
  <w:abstractNum w:abstractNumId="6" w15:restartNumberingAfterBreak="0">
    <w:nsid w:val="3389507B"/>
    <w:multiLevelType w:val="multilevel"/>
    <w:tmpl w:val="856AA35A"/>
    <w:lvl w:ilvl="0">
      <w:start w:val="7"/>
      <w:numFmt w:val="decimal"/>
      <w:lvlText w:val="%1"/>
      <w:lvlJc w:val="left"/>
      <w:pPr>
        <w:ind w:left="1074" w:hanging="852"/>
      </w:pPr>
      <w:rPr>
        <w:rFonts w:hint="default"/>
      </w:rPr>
    </w:lvl>
    <w:lvl w:ilvl="1">
      <w:start w:val="1"/>
      <w:numFmt w:val="decimal"/>
      <w:lvlText w:val="%1.%2"/>
      <w:lvlJc w:val="left"/>
      <w:pPr>
        <w:ind w:left="1074" w:hanging="852"/>
      </w:pPr>
      <w:rPr>
        <w:rFonts w:ascii="Calibri" w:eastAsia="Calibri" w:hAnsi="Calibri" w:cs="Calibri" w:hint="default"/>
        <w:spacing w:val="-3"/>
        <w:w w:val="100"/>
        <w:sz w:val="24"/>
        <w:szCs w:val="24"/>
      </w:rPr>
    </w:lvl>
    <w:lvl w:ilvl="2">
      <w:start w:val="1"/>
      <w:numFmt w:val="decimal"/>
      <w:lvlText w:val="%1.%2.%3"/>
      <w:lvlJc w:val="left"/>
      <w:pPr>
        <w:ind w:left="1923" w:hanging="850"/>
      </w:pPr>
      <w:rPr>
        <w:rFonts w:ascii="Calibri" w:eastAsia="Calibri" w:hAnsi="Calibri" w:cs="Calibri" w:hint="default"/>
        <w:spacing w:val="-17"/>
        <w:w w:val="100"/>
        <w:sz w:val="24"/>
        <w:szCs w:val="24"/>
      </w:rPr>
    </w:lvl>
    <w:lvl w:ilvl="3">
      <w:numFmt w:val="bullet"/>
      <w:lvlText w:val="•"/>
      <w:lvlJc w:val="left"/>
      <w:pPr>
        <w:ind w:left="3688" w:hanging="850"/>
      </w:pPr>
      <w:rPr>
        <w:rFonts w:hint="default"/>
      </w:rPr>
    </w:lvl>
    <w:lvl w:ilvl="4">
      <w:numFmt w:val="bullet"/>
      <w:lvlText w:val="•"/>
      <w:lvlJc w:val="left"/>
      <w:pPr>
        <w:ind w:left="4573" w:hanging="850"/>
      </w:pPr>
      <w:rPr>
        <w:rFonts w:hint="default"/>
      </w:rPr>
    </w:lvl>
    <w:lvl w:ilvl="5">
      <w:numFmt w:val="bullet"/>
      <w:lvlText w:val="•"/>
      <w:lvlJc w:val="left"/>
      <w:pPr>
        <w:ind w:left="5457" w:hanging="850"/>
      </w:pPr>
      <w:rPr>
        <w:rFonts w:hint="default"/>
      </w:rPr>
    </w:lvl>
    <w:lvl w:ilvl="6">
      <w:numFmt w:val="bullet"/>
      <w:lvlText w:val="•"/>
      <w:lvlJc w:val="left"/>
      <w:pPr>
        <w:ind w:left="6342" w:hanging="850"/>
      </w:pPr>
      <w:rPr>
        <w:rFonts w:hint="default"/>
      </w:rPr>
    </w:lvl>
    <w:lvl w:ilvl="7">
      <w:numFmt w:val="bullet"/>
      <w:lvlText w:val="•"/>
      <w:lvlJc w:val="left"/>
      <w:pPr>
        <w:ind w:left="7226" w:hanging="850"/>
      </w:pPr>
      <w:rPr>
        <w:rFonts w:hint="default"/>
      </w:rPr>
    </w:lvl>
    <w:lvl w:ilvl="8">
      <w:numFmt w:val="bullet"/>
      <w:lvlText w:val="•"/>
      <w:lvlJc w:val="left"/>
      <w:pPr>
        <w:ind w:left="8111" w:hanging="850"/>
      </w:pPr>
      <w:rPr>
        <w:rFonts w:hint="default"/>
      </w:rPr>
    </w:lvl>
  </w:abstractNum>
  <w:abstractNum w:abstractNumId="7" w15:restartNumberingAfterBreak="0">
    <w:nsid w:val="3710147F"/>
    <w:multiLevelType w:val="multilevel"/>
    <w:tmpl w:val="252EB794"/>
    <w:lvl w:ilvl="0">
      <w:start w:val="18"/>
      <w:numFmt w:val="decimal"/>
      <w:lvlText w:val="%1"/>
      <w:lvlJc w:val="left"/>
      <w:pPr>
        <w:ind w:left="1074" w:hanging="852"/>
      </w:pPr>
      <w:rPr>
        <w:rFonts w:hint="default"/>
      </w:rPr>
    </w:lvl>
    <w:lvl w:ilvl="1">
      <w:start w:val="1"/>
      <w:numFmt w:val="decimal"/>
      <w:lvlText w:val="%1.%2"/>
      <w:lvlJc w:val="left"/>
      <w:pPr>
        <w:ind w:left="1074" w:hanging="852"/>
        <w:jc w:val="right"/>
      </w:pPr>
      <w:rPr>
        <w:rFonts w:ascii="Calibri" w:eastAsia="Calibri" w:hAnsi="Calibri" w:cs="Calibri" w:hint="default"/>
        <w:spacing w:val="-13"/>
        <w:w w:val="100"/>
        <w:sz w:val="24"/>
        <w:szCs w:val="24"/>
      </w:rPr>
    </w:lvl>
    <w:lvl w:ilvl="2">
      <w:numFmt w:val="bullet"/>
      <w:lvlText w:val="•"/>
      <w:lvlJc w:val="left"/>
      <w:pPr>
        <w:ind w:left="2840" w:hanging="852"/>
      </w:pPr>
      <w:rPr>
        <w:rFonts w:hint="default"/>
      </w:rPr>
    </w:lvl>
    <w:lvl w:ilvl="3">
      <w:numFmt w:val="bullet"/>
      <w:lvlText w:val="•"/>
      <w:lvlJc w:val="left"/>
      <w:pPr>
        <w:ind w:left="3720" w:hanging="852"/>
      </w:pPr>
      <w:rPr>
        <w:rFonts w:hint="default"/>
      </w:rPr>
    </w:lvl>
    <w:lvl w:ilvl="4">
      <w:numFmt w:val="bullet"/>
      <w:lvlText w:val="•"/>
      <w:lvlJc w:val="left"/>
      <w:pPr>
        <w:ind w:left="4600" w:hanging="852"/>
      </w:pPr>
      <w:rPr>
        <w:rFonts w:hint="default"/>
      </w:rPr>
    </w:lvl>
    <w:lvl w:ilvl="5">
      <w:numFmt w:val="bullet"/>
      <w:lvlText w:val="•"/>
      <w:lvlJc w:val="left"/>
      <w:pPr>
        <w:ind w:left="5480" w:hanging="852"/>
      </w:pPr>
      <w:rPr>
        <w:rFonts w:hint="default"/>
      </w:rPr>
    </w:lvl>
    <w:lvl w:ilvl="6">
      <w:numFmt w:val="bullet"/>
      <w:lvlText w:val="•"/>
      <w:lvlJc w:val="left"/>
      <w:pPr>
        <w:ind w:left="6360" w:hanging="852"/>
      </w:pPr>
      <w:rPr>
        <w:rFonts w:hint="default"/>
      </w:rPr>
    </w:lvl>
    <w:lvl w:ilvl="7">
      <w:numFmt w:val="bullet"/>
      <w:lvlText w:val="•"/>
      <w:lvlJc w:val="left"/>
      <w:pPr>
        <w:ind w:left="7240" w:hanging="852"/>
      </w:pPr>
      <w:rPr>
        <w:rFonts w:hint="default"/>
      </w:rPr>
    </w:lvl>
    <w:lvl w:ilvl="8">
      <w:numFmt w:val="bullet"/>
      <w:lvlText w:val="•"/>
      <w:lvlJc w:val="left"/>
      <w:pPr>
        <w:ind w:left="8120" w:hanging="852"/>
      </w:pPr>
      <w:rPr>
        <w:rFonts w:hint="default"/>
      </w:rPr>
    </w:lvl>
  </w:abstractNum>
  <w:abstractNum w:abstractNumId="8" w15:restartNumberingAfterBreak="0">
    <w:nsid w:val="3C8876C1"/>
    <w:multiLevelType w:val="multilevel"/>
    <w:tmpl w:val="58AE78B0"/>
    <w:lvl w:ilvl="0">
      <w:start w:val="8"/>
      <w:numFmt w:val="decimal"/>
      <w:lvlText w:val="%1"/>
      <w:lvlJc w:val="left"/>
      <w:pPr>
        <w:ind w:left="222" w:hanging="368"/>
      </w:pPr>
      <w:rPr>
        <w:rFonts w:hint="default"/>
      </w:rPr>
    </w:lvl>
    <w:lvl w:ilvl="1">
      <w:start w:val="1"/>
      <w:numFmt w:val="decimal"/>
      <w:lvlText w:val="%1.%2"/>
      <w:lvlJc w:val="left"/>
      <w:pPr>
        <w:ind w:left="222" w:hanging="368"/>
      </w:pPr>
      <w:rPr>
        <w:rFonts w:ascii="Calibri" w:eastAsia="Calibri" w:hAnsi="Calibri" w:cs="Calibri" w:hint="default"/>
        <w:spacing w:val="-2"/>
        <w:w w:val="100"/>
        <w:sz w:val="24"/>
        <w:szCs w:val="24"/>
      </w:rPr>
    </w:lvl>
    <w:lvl w:ilvl="2">
      <w:numFmt w:val="bullet"/>
      <w:lvlText w:val="•"/>
      <w:lvlJc w:val="left"/>
      <w:pPr>
        <w:ind w:left="2152" w:hanging="368"/>
      </w:pPr>
      <w:rPr>
        <w:rFonts w:hint="default"/>
      </w:rPr>
    </w:lvl>
    <w:lvl w:ilvl="3">
      <w:numFmt w:val="bullet"/>
      <w:lvlText w:val="•"/>
      <w:lvlJc w:val="left"/>
      <w:pPr>
        <w:ind w:left="3118" w:hanging="368"/>
      </w:pPr>
      <w:rPr>
        <w:rFonts w:hint="default"/>
      </w:rPr>
    </w:lvl>
    <w:lvl w:ilvl="4">
      <w:numFmt w:val="bullet"/>
      <w:lvlText w:val="•"/>
      <w:lvlJc w:val="left"/>
      <w:pPr>
        <w:ind w:left="4084" w:hanging="368"/>
      </w:pPr>
      <w:rPr>
        <w:rFonts w:hint="default"/>
      </w:rPr>
    </w:lvl>
    <w:lvl w:ilvl="5">
      <w:numFmt w:val="bullet"/>
      <w:lvlText w:val="•"/>
      <w:lvlJc w:val="left"/>
      <w:pPr>
        <w:ind w:left="5050" w:hanging="368"/>
      </w:pPr>
      <w:rPr>
        <w:rFonts w:hint="default"/>
      </w:rPr>
    </w:lvl>
    <w:lvl w:ilvl="6">
      <w:numFmt w:val="bullet"/>
      <w:lvlText w:val="•"/>
      <w:lvlJc w:val="left"/>
      <w:pPr>
        <w:ind w:left="6016" w:hanging="368"/>
      </w:pPr>
      <w:rPr>
        <w:rFonts w:hint="default"/>
      </w:rPr>
    </w:lvl>
    <w:lvl w:ilvl="7">
      <w:numFmt w:val="bullet"/>
      <w:lvlText w:val="•"/>
      <w:lvlJc w:val="left"/>
      <w:pPr>
        <w:ind w:left="6982" w:hanging="368"/>
      </w:pPr>
      <w:rPr>
        <w:rFonts w:hint="default"/>
      </w:rPr>
    </w:lvl>
    <w:lvl w:ilvl="8">
      <w:numFmt w:val="bullet"/>
      <w:lvlText w:val="•"/>
      <w:lvlJc w:val="left"/>
      <w:pPr>
        <w:ind w:left="7948" w:hanging="368"/>
      </w:pPr>
      <w:rPr>
        <w:rFonts w:hint="default"/>
      </w:rPr>
    </w:lvl>
  </w:abstractNum>
  <w:abstractNum w:abstractNumId="9" w15:restartNumberingAfterBreak="0">
    <w:nsid w:val="3D257EC4"/>
    <w:multiLevelType w:val="multilevel"/>
    <w:tmpl w:val="5FC22C96"/>
    <w:lvl w:ilvl="0">
      <w:start w:val="6"/>
      <w:numFmt w:val="decimal"/>
      <w:lvlText w:val="%1"/>
      <w:lvlJc w:val="left"/>
      <w:pPr>
        <w:ind w:left="1923" w:hanging="850"/>
      </w:pPr>
      <w:rPr>
        <w:rFonts w:hint="default"/>
      </w:rPr>
    </w:lvl>
    <w:lvl w:ilvl="1">
      <w:start w:val="2"/>
      <w:numFmt w:val="decimal"/>
      <w:lvlText w:val="%1.%2"/>
      <w:lvlJc w:val="left"/>
      <w:pPr>
        <w:ind w:left="1923" w:hanging="850"/>
      </w:pPr>
      <w:rPr>
        <w:rFonts w:hint="default"/>
      </w:rPr>
    </w:lvl>
    <w:lvl w:ilvl="2">
      <w:start w:val="5"/>
      <w:numFmt w:val="decimal"/>
      <w:lvlText w:val="%1.%2.%3"/>
      <w:lvlJc w:val="left"/>
      <w:pPr>
        <w:ind w:left="1923" w:hanging="850"/>
      </w:pPr>
      <w:rPr>
        <w:rFonts w:hint="default"/>
      </w:rPr>
    </w:lvl>
    <w:lvl w:ilvl="3">
      <w:start w:val="1"/>
      <w:numFmt w:val="decimal"/>
      <w:lvlText w:val="%1.%2.%3.%4"/>
      <w:lvlJc w:val="left"/>
      <w:pPr>
        <w:ind w:left="1923" w:hanging="850"/>
        <w:jc w:val="right"/>
      </w:pPr>
      <w:rPr>
        <w:rFonts w:ascii="Calibri" w:eastAsia="Calibri" w:hAnsi="Calibri" w:cs="Calibri" w:hint="default"/>
        <w:spacing w:val="-3"/>
        <w:w w:val="100"/>
        <w:sz w:val="24"/>
        <w:szCs w:val="24"/>
      </w:rPr>
    </w:lvl>
    <w:lvl w:ilvl="4">
      <w:start w:val="1"/>
      <w:numFmt w:val="decimal"/>
      <w:lvlText w:val="%1.%2.%3.%4.%5"/>
      <w:lvlJc w:val="left"/>
      <w:pPr>
        <w:ind w:left="3057" w:hanging="1134"/>
      </w:pPr>
      <w:rPr>
        <w:rFonts w:ascii="Calibri" w:eastAsia="Calibri" w:hAnsi="Calibri" w:cs="Calibri" w:hint="default"/>
        <w:spacing w:val="-10"/>
        <w:w w:val="100"/>
        <w:sz w:val="24"/>
        <w:szCs w:val="24"/>
      </w:rPr>
    </w:lvl>
    <w:lvl w:ilvl="5">
      <w:numFmt w:val="bullet"/>
      <w:lvlText w:val="•"/>
      <w:lvlJc w:val="left"/>
      <w:pPr>
        <w:ind w:left="6091" w:hanging="1134"/>
      </w:pPr>
      <w:rPr>
        <w:rFonts w:hint="default"/>
      </w:rPr>
    </w:lvl>
    <w:lvl w:ilvl="6">
      <w:numFmt w:val="bullet"/>
      <w:lvlText w:val="•"/>
      <w:lvlJc w:val="left"/>
      <w:pPr>
        <w:ind w:left="6848" w:hanging="1134"/>
      </w:pPr>
      <w:rPr>
        <w:rFonts w:hint="default"/>
      </w:rPr>
    </w:lvl>
    <w:lvl w:ilvl="7">
      <w:numFmt w:val="bullet"/>
      <w:lvlText w:val="•"/>
      <w:lvlJc w:val="left"/>
      <w:pPr>
        <w:ind w:left="7606" w:hanging="1134"/>
      </w:pPr>
      <w:rPr>
        <w:rFonts w:hint="default"/>
      </w:rPr>
    </w:lvl>
    <w:lvl w:ilvl="8">
      <w:numFmt w:val="bullet"/>
      <w:lvlText w:val="•"/>
      <w:lvlJc w:val="left"/>
      <w:pPr>
        <w:ind w:left="8364" w:hanging="1134"/>
      </w:pPr>
      <w:rPr>
        <w:rFonts w:hint="default"/>
      </w:rPr>
    </w:lvl>
  </w:abstractNum>
  <w:abstractNum w:abstractNumId="10" w15:restartNumberingAfterBreak="0">
    <w:nsid w:val="3ED66A2F"/>
    <w:multiLevelType w:val="multilevel"/>
    <w:tmpl w:val="F530E8B8"/>
    <w:lvl w:ilvl="0">
      <w:start w:val="9"/>
      <w:numFmt w:val="decimal"/>
      <w:lvlText w:val="%1"/>
      <w:lvlJc w:val="left"/>
      <w:pPr>
        <w:ind w:left="222" w:hanging="399"/>
      </w:pPr>
      <w:rPr>
        <w:rFonts w:hint="default"/>
      </w:rPr>
    </w:lvl>
    <w:lvl w:ilvl="1">
      <w:start w:val="1"/>
      <w:numFmt w:val="decimal"/>
      <w:lvlText w:val="%1.%2"/>
      <w:lvlJc w:val="left"/>
      <w:pPr>
        <w:ind w:left="222" w:hanging="399"/>
      </w:pPr>
      <w:rPr>
        <w:rFonts w:ascii="Calibri" w:eastAsia="Calibri" w:hAnsi="Calibri" w:cs="Calibri" w:hint="default"/>
        <w:spacing w:val="-17"/>
        <w:w w:val="100"/>
        <w:sz w:val="24"/>
        <w:szCs w:val="24"/>
      </w:rPr>
    </w:lvl>
    <w:lvl w:ilvl="2">
      <w:start w:val="1"/>
      <w:numFmt w:val="decimal"/>
      <w:lvlText w:val="%1.%2.%3"/>
      <w:lvlJc w:val="left"/>
      <w:pPr>
        <w:ind w:left="222" w:hanging="576"/>
      </w:pPr>
      <w:rPr>
        <w:rFonts w:ascii="Calibri" w:eastAsia="Calibri" w:hAnsi="Calibri" w:cs="Calibri" w:hint="default"/>
        <w:spacing w:val="-20"/>
        <w:w w:val="100"/>
        <w:sz w:val="24"/>
        <w:szCs w:val="24"/>
      </w:rPr>
    </w:lvl>
    <w:lvl w:ilvl="3">
      <w:numFmt w:val="bullet"/>
      <w:lvlText w:val="•"/>
      <w:lvlJc w:val="left"/>
      <w:pPr>
        <w:ind w:left="3118" w:hanging="576"/>
      </w:pPr>
      <w:rPr>
        <w:rFonts w:hint="default"/>
      </w:rPr>
    </w:lvl>
    <w:lvl w:ilvl="4">
      <w:numFmt w:val="bullet"/>
      <w:lvlText w:val="•"/>
      <w:lvlJc w:val="left"/>
      <w:pPr>
        <w:ind w:left="4084" w:hanging="576"/>
      </w:pPr>
      <w:rPr>
        <w:rFonts w:hint="default"/>
      </w:rPr>
    </w:lvl>
    <w:lvl w:ilvl="5">
      <w:numFmt w:val="bullet"/>
      <w:lvlText w:val="•"/>
      <w:lvlJc w:val="left"/>
      <w:pPr>
        <w:ind w:left="5050" w:hanging="576"/>
      </w:pPr>
      <w:rPr>
        <w:rFonts w:hint="default"/>
      </w:rPr>
    </w:lvl>
    <w:lvl w:ilvl="6">
      <w:numFmt w:val="bullet"/>
      <w:lvlText w:val="•"/>
      <w:lvlJc w:val="left"/>
      <w:pPr>
        <w:ind w:left="6016" w:hanging="576"/>
      </w:pPr>
      <w:rPr>
        <w:rFonts w:hint="default"/>
      </w:rPr>
    </w:lvl>
    <w:lvl w:ilvl="7">
      <w:numFmt w:val="bullet"/>
      <w:lvlText w:val="•"/>
      <w:lvlJc w:val="left"/>
      <w:pPr>
        <w:ind w:left="6982" w:hanging="576"/>
      </w:pPr>
      <w:rPr>
        <w:rFonts w:hint="default"/>
      </w:rPr>
    </w:lvl>
    <w:lvl w:ilvl="8">
      <w:numFmt w:val="bullet"/>
      <w:lvlText w:val="•"/>
      <w:lvlJc w:val="left"/>
      <w:pPr>
        <w:ind w:left="7948" w:hanging="576"/>
      </w:pPr>
      <w:rPr>
        <w:rFonts w:hint="default"/>
      </w:rPr>
    </w:lvl>
  </w:abstractNum>
  <w:abstractNum w:abstractNumId="11" w15:restartNumberingAfterBreak="0">
    <w:nsid w:val="3F2C38DD"/>
    <w:multiLevelType w:val="multilevel"/>
    <w:tmpl w:val="73341E22"/>
    <w:lvl w:ilvl="0">
      <w:start w:val="16"/>
      <w:numFmt w:val="decimal"/>
      <w:lvlText w:val="%1"/>
      <w:lvlJc w:val="left"/>
      <w:pPr>
        <w:ind w:left="1074" w:hanging="852"/>
      </w:pPr>
      <w:rPr>
        <w:rFonts w:hint="default"/>
      </w:rPr>
    </w:lvl>
    <w:lvl w:ilvl="1">
      <w:start w:val="2"/>
      <w:numFmt w:val="decimal"/>
      <w:lvlText w:val="%1.%2."/>
      <w:lvlJc w:val="left"/>
      <w:pPr>
        <w:ind w:left="1074" w:hanging="852"/>
      </w:pPr>
      <w:rPr>
        <w:rFonts w:ascii="Calibri" w:eastAsia="Calibri" w:hAnsi="Calibri" w:cs="Calibri" w:hint="default"/>
        <w:spacing w:val="-13"/>
        <w:w w:val="100"/>
        <w:sz w:val="24"/>
        <w:szCs w:val="24"/>
      </w:rPr>
    </w:lvl>
    <w:lvl w:ilvl="2">
      <w:numFmt w:val="bullet"/>
      <w:lvlText w:val="•"/>
      <w:lvlJc w:val="left"/>
      <w:pPr>
        <w:ind w:left="2840" w:hanging="852"/>
      </w:pPr>
      <w:rPr>
        <w:rFonts w:hint="default"/>
      </w:rPr>
    </w:lvl>
    <w:lvl w:ilvl="3">
      <w:numFmt w:val="bullet"/>
      <w:lvlText w:val="•"/>
      <w:lvlJc w:val="left"/>
      <w:pPr>
        <w:ind w:left="3720" w:hanging="852"/>
      </w:pPr>
      <w:rPr>
        <w:rFonts w:hint="default"/>
      </w:rPr>
    </w:lvl>
    <w:lvl w:ilvl="4">
      <w:numFmt w:val="bullet"/>
      <w:lvlText w:val="•"/>
      <w:lvlJc w:val="left"/>
      <w:pPr>
        <w:ind w:left="4600" w:hanging="852"/>
      </w:pPr>
      <w:rPr>
        <w:rFonts w:hint="default"/>
      </w:rPr>
    </w:lvl>
    <w:lvl w:ilvl="5">
      <w:numFmt w:val="bullet"/>
      <w:lvlText w:val="•"/>
      <w:lvlJc w:val="left"/>
      <w:pPr>
        <w:ind w:left="5480" w:hanging="852"/>
      </w:pPr>
      <w:rPr>
        <w:rFonts w:hint="default"/>
      </w:rPr>
    </w:lvl>
    <w:lvl w:ilvl="6">
      <w:numFmt w:val="bullet"/>
      <w:lvlText w:val="•"/>
      <w:lvlJc w:val="left"/>
      <w:pPr>
        <w:ind w:left="6360" w:hanging="852"/>
      </w:pPr>
      <w:rPr>
        <w:rFonts w:hint="default"/>
      </w:rPr>
    </w:lvl>
    <w:lvl w:ilvl="7">
      <w:numFmt w:val="bullet"/>
      <w:lvlText w:val="•"/>
      <w:lvlJc w:val="left"/>
      <w:pPr>
        <w:ind w:left="7240" w:hanging="852"/>
      </w:pPr>
      <w:rPr>
        <w:rFonts w:hint="default"/>
      </w:rPr>
    </w:lvl>
    <w:lvl w:ilvl="8">
      <w:numFmt w:val="bullet"/>
      <w:lvlText w:val="•"/>
      <w:lvlJc w:val="left"/>
      <w:pPr>
        <w:ind w:left="8120" w:hanging="852"/>
      </w:pPr>
      <w:rPr>
        <w:rFonts w:hint="default"/>
      </w:rPr>
    </w:lvl>
  </w:abstractNum>
  <w:abstractNum w:abstractNumId="12" w15:restartNumberingAfterBreak="0">
    <w:nsid w:val="40FF4687"/>
    <w:multiLevelType w:val="multilevel"/>
    <w:tmpl w:val="744CFF16"/>
    <w:lvl w:ilvl="0">
      <w:start w:val="9"/>
      <w:numFmt w:val="decimal"/>
      <w:lvlText w:val="%1"/>
      <w:lvlJc w:val="left"/>
      <w:pPr>
        <w:ind w:left="505" w:hanging="756"/>
      </w:pPr>
      <w:rPr>
        <w:rFonts w:hint="default"/>
      </w:rPr>
    </w:lvl>
    <w:lvl w:ilvl="1">
      <w:start w:val="1"/>
      <w:numFmt w:val="decimal"/>
      <w:lvlText w:val="%1.%2"/>
      <w:lvlJc w:val="left"/>
      <w:pPr>
        <w:ind w:left="505" w:hanging="756"/>
      </w:pPr>
      <w:rPr>
        <w:rFonts w:hint="default"/>
      </w:rPr>
    </w:lvl>
    <w:lvl w:ilvl="2">
      <w:start w:val="8"/>
      <w:numFmt w:val="decimal"/>
      <w:lvlText w:val="%1.%2.%3"/>
      <w:lvlJc w:val="left"/>
      <w:pPr>
        <w:ind w:left="505" w:hanging="756"/>
      </w:pPr>
      <w:rPr>
        <w:rFonts w:hint="default"/>
      </w:rPr>
    </w:lvl>
    <w:lvl w:ilvl="3">
      <w:start w:val="1"/>
      <w:numFmt w:val="decimal"/>
      <w:lvlText w:val="%1.%2.%3.%4"/>
      <w:lvlJc w:val="left"/>
      <w:pPr>
        <w:ind w:left="505" w:hanging="756"/>
      </w:pPr>
      <w:rPr>
        <w:rFonts w:ascii="Calibri" w:eastAsia="Calibri" w:hAnsi="Calibri" w:cs="Calibri" w:hint="default"/>
        <w:spacing w:val="-21"/>
        <w:w w:val="100"/>
        <w:sz w:val="24"/>
        <w:szCs w:val="24"/>
      </w:rPr>
    </w:lvl>
    <w:lvl w:ilvl="4">
      <w:numFmt w:val="bullet"/>
      <w:lvlText w:val="•"/>
      <w:lvlJc w:val="left"/>
      <w:pPr>
        <w:ind w:left="4252" w:hanging="756"/>
      </w:pPr>
      <w:rPr>
        <w:rFonts w:hint="default"/>
      </w:rPr>
    </w:lvl>
    <w:lvl w:ilvl="5">
      <w:numFmt w:val="bullet"/>
      <w:lvlText w:val="•"/>
      <w:lvlJc w:val="left"/>
      <w:pPr>
        <w:ind w:left="5190" w:hanging="756"/>
      </w:pPr>
      <w:rPr>
        <w:rFonts w:hint="default"/>
      </w:rPr>
    </w:lvl>
    <w:lvl w:ilvl="6">
      <w:numFmt w:val="bullet"/>
      <w:lvlText w:val="•"/>
      <w:lvlJc w:val="left"/>
      <w:pPr>
        <w:ind w:left="6128" w:hanging="756"/>
      </w:pPr>
      <w:rPr>
        <w:rFonts w:hint="default"/>
      </w:rPr>
    </w:lvl>
    <w:lvl w:ilvl="7">
      <w:numFmt w:val="bullet"/>
      <w:lvlText w:val="•"/>
      <w:lvlJc w:val="left"/>
      <w:pPr>
        <w:ind w:left="7066" w:hanging="756"/>
      </w:pPr>
      <w:rPr>
        <w:rFonts w:hint="default"/>
      </w:rPr>
    </w:lvl>
    <w:lvl w:ilvl="8">
      <w:numFmt w:val="bullet"/>
      <w:lvlText w:val="•"/>
      <w:lvlJc w:val="left"/>
      <w:pPr>
        <w:ind w:left="8004" w:hanging="756"/>
      </w:pPr>
      <w:rPr>
        <w:rFonts w:hint="default"/>
      </w:rPr>
    </w:lvl>
  </w:abstractNum>
  <w:abstractNum w:abstractNumId="13" w15:restartNumberingAfterBreak="0">
    <w:nsid w:val="479D2398"/>
    <w:multiLevelType w:val="multilevel"/>
    <w:tmpl w:val="930E16E0"/>
    <w:lvl w:ilvl="0">
      <w:start w:val="3"/>
      <w:numFmt w:val="decimal"/>
      <w:lvlText w:val="%1"/>
      <w:lvlJc w:val="left"/>
      <w:pPr>
        <w:ind w:left="222" w:hanging="375"/>
      </w:pPr>
      <w:rPr>
        <w:rFonts w:hint="default"/>
      </w:rPr>
    </w:lvl>
    <w:lvl w:ilvl="1">
      <w:start w:val="1"/>
      <w:numFmt w:val="decimal"/>
      <w:lvlText w:val="%1.%2"/>
      <w:lvlJc w:val="left"/>
      <w:pPr>
        <w:ind w:left="222" w:hanging="375"/>
      </w:pPr>
      <w:rPr>
        <w:rFonts w:ascii="Calibri" w:eastAsia="Calibri" w:hAnsi="Calibri" w:cs="Calibri" w:hint="default"/>
        <w:spacing w:val="-2"/>
        <w:w w:val="100"/>
        <w:sz w:val="24"/>
        <w:szCs w:val="24"/>
      </w:rPr>
    </w:lvl>
    <w:lvl w:ilvl="2">
      <w:numFmt w:val="bullet"/>
      <w:lvlText w:val="•"/>
      <w:lvlJc w:val="left"/>
      <w:pPr>
        <w:ind w:left="2152" w:hanging="375"/>
      </w:pPr>
      <w:rPr>
        <w:rFonts w:hint="default"/>
      </w:rPr>
    </w:lvl>
    <w:lvl w:ilvl="3">
      <w:numFmt w:val="bullet"/>
      <w:lvlText w:val="•"/>
      <w:lvlJc w:val="left"/>
      <w:pPr>
        <w:ind w:left="3118" w:hanging="375"/>
      </w:pPr>
      <w:rPr>
        <w:rFonts w:hint="default"/>
      </w:rPr>
    </w:lvl>
    <w:lvl w:ilvl="4">
      <w:numFmt w:val="bullet"/>
      <w:lvlText w:val="•"/>
      <w:lvlJc w:val="left"/>
      <w:pPr>
        <w:ind w:left="4084" w:hanging="375"/>
      </w:pPr>
      <w:rPr>
        <w:rFonts w:hint="default"/>
      </w:rPr>
    </w:lvl>
    <w:lvl w:ilvl="5">
      <w:numFmt w:val="bullet"/>
      <w:lvlText w:val="•"/>
      <w:lvlJc w:val="left"/>
      <w:pPr>
        <w:ind w:left="5050" w:hanging="375"/>
      </w:pPr>
      <w:rPr>
        <w:rFonts w:hint="default"/>
      </w:rPr>
    </w:lvl>
    <w:lvl w:ilvl="6">
      <w:numFmt w:val="bullet"/>
      <w:lvlText w:val="•"/>
      <w:lvlJc w:val="left"/>
      <w:pPr>
        <w:ind w:left="6016" w:hanging="375"/>
      </w:pPr>
      <w:rPr>
        <w:rFonts w:hint="default"/>
      </w:rPr>
    </w:lvl>
    <w:lvl w:ilvl="7">
      <w:numFmt w:val="bullet"/>
      <w:lvlText w:val="•"/>
      <w:lvlJc w:val="left"/>
      <w:pPr>
        <w:ind w:left="6982" w:hanging="375"/>
      </w:pPr>
      <w:rPr>
        <w:rFonts w:hint="default"/>
      </w:rPr>
    </w:lvl>
    <w:lvl w:ilvl="8">
      <w:numFmt w:val="bullet"/>
      <w:lvlText w:val="•"/>
      <w:lvlJc w:val="left"/>
      <w:pPr>
        <w:ind w:left="7948" w:hanging="375"/>
      </w:pPr>
      <w:rPr>
        <w:rFonts w:hint="default"/>
      </w:rPr>
    </w:lvl>
  </w:abstractNum>
  <w:abstractNum w:abstractNumId="14" w15:restartNumberingAfterBreak="0">
    <w:nsid w:val="547713F8"/>
    <w:multiLevelType w:val="multilevel"/>
    <w:tmpl w:val="0CBA78BA"/>
    <w:lvl w:ilvl="0">
      <w:start w:val="2"/>
      <w:numFmt w:val="decimal"/>
      <w:lvlText w:val="%1"/>
      <w:lvlJc w:val="left"/>
      <w:pPr>
        <w:ind w:left="1074" w:hanging="852"/>
      </w:pPr>
      <w:rPr>
        <w:rFonts w:hint="default"/>
        <w:b/>
        <w:bCs/>
        <w:spacing w:val="-3"/>
        <w:w w:val="100"/>
      </w:rPr>
    </w:lvl>
    <w:lvl w:ilvl="1">
      <w:start w:val="1"/>
      <w:numFmt w:val="decimal"/>
      <w:lvlText w:val="%1.%2"/>
      <w:lvlJc w:val="left"/>
      <w:pPr>
        <w:ind w:left="1074" w:hanging="852"/>
      </w:pPr>
      <w:rPr>
        <w:rFonts w:ascii="Calibri" w:eastAsia="Calibri" w:hAnsi="Calibri" w:cs="Calibri" w:hint="default"/>
        <w:spacing w:val="-19"/>
        <w:w w:val="100"/>
        <w:sz w:val="24"/>
        <w:szCs w:val="24"/>
      </w:rPr>
    </w:lvl>
    <w:lvl w:ilvl="2">
      <w:start w:val="1"/>
      <w:numFmt w:val="decimal"/>
      <w:lvlText w:val="%1.%2.%3."/>
      <w:lvlJc w:val="left"/>
      <w:pPr>
        <w:ind w:left="1923" w:hanging="850"/>
      </w:pPr>
      <w:rPr>
        <w:rFonts w:ascii="Calibri" w:eastAsia="Calibri" w:hAnsi="Calibri" w:cs="Calibri" w:hint="default"/>
        <w:spacing w:val="-22"/>
        <w:w w:val="100"/>
        <w:sz w:val="24"/>
        <w:szCs w:val="24"/>
      </w:rPr>
    </w:lvl>
    <w:lvl w:ilvl="3">
      <w:numFmt w:val="bullet"/>
      <w:lvlText w:val="•"/>
      <w:lvlJc w:val="left"/>
      <w:pPr>
        <w:ind w:left="3688" w:hanging="850"/>
      </w:pPr>
      <w:rPr>
        <w:rFonts w:hint="default"/>
      </w:rPr>
    </w:lvl>
    <w:lvl w:ilvl="4">
      <w:numFmt w:val="bullet"/>
      <w:lvlText w:val="•"/>
      <w:lvlJc w:val="left"/>
      <w:pPr>
        <w:ind w:left="4573" w:hanging="850"/>
      </w:pPr>
      <w:rPr>
        <w:rFonts w:hint="default"/>
      </w:rPr>
    </w:lvl>
    <w:lvl w:ilvl="5">
      <w:numFmt w:val="bullet"/>
      <w:lvlText w:val="•"/>
      <w:lvlJc w:val="left"/>
      <w:pPr>
        <w:ind w:left="5457" w:hanging="850"/>
      </w:pPr>
      <w:rPr>
        <w:rFonts w:hint="default"/>
      </w:rPr>
    </w:lvl>
    <w:lvl w:ilvl="6">
      <w:numFmt w:val="bullet"/>
      <w:lvlText w:val="•"/>
      <w:lvlJc w:val="left"/>
      <w:pPr>
        <w:ind w:left="6342" w:hanging="850"/>
      </w:pPr>
      <w:rPr>
        <w:rFonts w:hint="default"/>
      </w:rPr>
    </w:lvl>
    <w:lvl w:ilvl="7">
      <w:numFmt w:val="bullet"/>
      <w:lvlText w:val="•"/>
      <w:lvlJc w:val="left"/>
      <w:pPr>
        <w:ind w:left="7226" w:hanging="850"/>
      </w:pPr>
      <w:rPr>
        <w:rFonts w:hint="default"/>
      </w:rPr>
    </w:lvl>
    <w:lvl w:ilvl="8">
      <w:numFmt w:val="bullet"/>
      <w:lvlText w:val="•"/>
      <w:lvlJc w:val="left"/>
      <w:pPr>
        <w:ind w:left="8111" w:hanging="850"/>
      </w:pPr>
      <w:rPr>
        <w:rFonts w:hint="default"/>
      </w:rPr>
    </w:lvl>
  </w:abstractNum>
  <w:abstractNum w:abstractNumId="15" w15:restartNumberingAfterBreak="0">
    <w:nsid w:val="56485B93"/>
    <w:multiLevelType w:val="multilevel"/>
    <w:tmpl w:val="FA866E1E"/>
    <w:lvl w:ilvl="0">
      <w:start w:val="11"/>
      <w:numFmt w:val="decimal"/>
      <w:lvlText w:val="%1"/>
      <w:lvlJc w:val="left"/>
      <w:pPr>
        <w:ind w:left="788" w:hanging="567"/>
      </w:pPr>
      <w:rPr>
        <w:rFonts w:ascii="Calibri" w:eastAsia="Calibri" w:hAnsi="Calibri" w:cs="Calibri" w:hint="default"/>
        <w:spacing w:val="-3"/>
        <w:w w:val="100"/>
        <w:sz w:val="24"/>
        <w:szCs w:val="24"/>
      </w:rPr>
    </w:lvl>
    <w:lvl w:ilvl="1">
      <w:start w:val="1"/>
      <w:numFmt w:val="decimal"/>
      <w:lvlText w:val="%1.%2"/>
      <w:lvlJc w:val="left"/>
      <w:pPr>
        <w:ind w:left="1074" w:hanging="852"/>
      </w:pPr>
      <w:rPr>
        <w:rFonts w:ascii="Calibri" w:eastAsia="Calibri" w:hAnsi="Calibri" w:cs="Calibri" w:hint="default"/>
        <w:spacing w:val="-3"/>
        <w:w w:val="100"/>
        <w:sz w:val="24"/>
        <w:szCs w:val="24"/>
      </w:rPr>
    </w:lvl>
    <w:lvl w:ilvl="2">
      <w:start w:val="1"/>
      <w:numFmt w:val="decimal"/>
      <w:lvlText w:val="%1.%2.%3"/>
      <w:lvlJc w:val="left"/>
      <w:pPr>
        <w:ind w:left="942" w:hanging="852"/>
      </w:pPr>
      <w:rPr>
        <w:rFonts w:ascii="Calibri" w:eastAsia="Calibri" w:hAnsi="Calibri" w:cs="Calibri" w:hint="default"/>
        <w:spacing w:val="-27"/>
        <w:w w:val="100"/>
        <w:sz w:val="24"/>
        <w:szCs w:val="24"/>
      </w:rPr>
    </w:lvl>
    <w:lvl w:ilvl="3">
      <w:start w:val="1"/>
      <w:numFmt w:val="decimal"/>
      <w:lvlText w:val="%1.%2.%3.%4"/>
      <w:lvlJc w:val="left"/>
      <w:pPr>
        <w:ind w:left="1923" w:hanging="850"/>
      </w:pPr>
      <w:rPr>
        <w:rFonts w:ascii="Calibri" w:eastAsia="Calibri" w:hAnsi="Calibri" w:cs="Calibri" w:hint="default"/>
        <w:spacing w:val="-3"/>
        <w:w w:val="100"/>
        <w:sz w:val="24"/>
        <w:szCs w:val="24"/>
      </w:rPr>
    </w:lvl>
    <w:lvl w:ilvl="4">
      <w:start w:val="1"/>
      <w:numFmt w:val="lowerLetter"/>
      <w:lvlText w:val="%5)"/>
      <w:lvlJc w:val="left"/>
      <w:pPr>
        <w:ind w:left="2490" w:hanging="567"/>
      </w:pPr>
      <w:rPr>
        <w:rFonts w:ascii="Calibri" w:eastAsia="Calibri" w:hAnsi="Calibri" w:cs="Calibri" w:hint="default"/>
        <w:spacing w:val="-8"/>
        <w:w w:val="100"/>
        <w:sz w:val="24"/>
        <w:szCs w:val="24"/>
      </w:rPr>
    </w:lvl>
    <w:lvl w:ilvl="5">
      <w:numFmt w:val="bullet"/>
      <w:lvlText w:val="•"/>
      <w:lvlJc w:val="left"/>
      <w:pPr>
        <w:ind w:left="2500" w:hanging="567"/>
      </w:pPr>
      <w:rPr>
        <w:rFonts w:hint="default"/>
      </w:rPr>
    </w:lvl>
    <w:lvl w:ilvl="6">
      <w:numFmt w:val="bullet"/>
      <w:lvlText w:val="•"/>
      <w:lvlJc w:val="left"/>
      <w:pPr>
        <w:ind w:left="3976" w:hanging="567"/>
      </w:pPr>
      <w:rPr>
        <w:rFonts w:hint="default"/>
      </w:rPr>
    </w:lvl>
    <w:lvl w:ilvl="7">
      <w:numFmt w:val="bullet"/>
      <w:lvlText w:val="•"/>
      <w:lvlJc w:val="left"/>
      <w:pPr>
        <w:ind w:left="5452" w:hanging="567"/>
      </w:pPr>
      <w:rPr>
        <w:rFonts w:hint="default"/>
      </w:rPr>
    </w:lvl>
    <w:lvl w:ilvl="8">
      <w:numFmt w:val="bullet"/>
      <w:lvlText w:val="•"/>
      <w:lvlJc w:val="left"/>
      <w:pPr>
        <w:ind w:left="6928" w:hanging="567"/>
      </w:pPr>
      <w:rPr>
        <w:rFonts w:hint="default"/>
      </w:rPr>
    </w:lvl>
  </w:abstractNum>
  <w:abstractNum w:abstractNumId="16" w15:restartNumberingAfterBreak="0">
    <w:nsid w:val="5B8B3296"/>
    <w:multiLevelType w:val="multilevel"/>
    <w:tmpl w:val="D49841C6"/>
    <w:lvl w:ilvl="0">
      <w:start w:val="7"/>
      <w:numFmt w:val="decimal"/>
      <w:lvlText w:val="%1"/>
      <w:lvlJc w:val="left"/>
      <w:pPr>
        <w:ind w:left="222" w:hanging="365"/>
      </w:pPr>
      <w:rPr>
        <w:rFonts w:hint="default"/>
      </w:rPr>
    </w:lvl>
    <w:lvl w:ilvl="1">
      <w:start w:val="1"/>
      <w:numFmt w:val="decimal"/>
      <w:lvlText w:val="%1.%2"/>
      <w:lvlJc w:val="left"/>
      <w:pPr>
        <w:ind w:left="222" w:hanging="365"/>
      </w:pPr>
      <w:rPr>
        <w:rFonts w:ascii="Calibri" w:eastAsia="Calibri" w:hAnsi="Calibri" w:cs="Calibri" w:hint="default"/>
        <w:spacing w:val="-2"/>
        <w:w w:val="100"/>
        <w:sz w:val="24"/>
        <w:szCs w:val="24"/>
      </w:rPr>
    </w:lvl>
    <w:lvl w:ilvl="2">
      <w:numFmt w:val="bullet"/>
      <w:lvlText w:val="•"/>
      <w:lvlJc w:val="left"/>
      <w:pPr>
        <w:ind w:left="2152" w:hanging="365"/>
      </w:pPr>
      <w:rPr>
        <w:rFonts w:hint="default"/>
      </w:rPr>
    </w:lvl>
    <w:lvl w:ilvl="3">
      <w:numFmt w:val="bullet"/>
      <w:lvlText w:val="•"/>
      <w:lvlJc w:val="left"/>
      <w:pPr>
        <w:ind w:left="3118" w:hanging="365"/>
      </w:pPr>
      <w:rPr>
        <w:rFonts w:hint="default"/>
      </w:rPr>
    </w:lvl>
    <w:lvl w:ilvl="4">
      <w:numFmt w:val="bullet"/>
      <w:lvlText w:val="•"/>
      <w:lvlJc w:val="left"/>
      <w:pPr>
        <w:ind w:left="4084" w:hanging="365"/>
      </w:pPr>
      <w:rPr>
        <w:rFonts w:hint="default"/>
      </w:rPr>
    </w:lvl>
    <w:lvl w:ilvl="5">
      <w:numFmt w:val="bullet"/>
      <w:lvlText w:val="•"/>
      <w:lvlJc w:val="left"/>
      <w:pPr>
        <w:ind w:left="5050" w:hanging="365"/>
      </w:pPr>
      <w:rPr>
        <w:rFonts w:hint="default"/>
      </w:rPr>
    </w:lvl>
    <w:lvl w:ilvl="6">
      <w:numFmt w:val="bullet"/>
      <w:lvlText w:val="•"/>
      <w:lvlJc w:val="left"/>
      <w:pPr>
        <w:ind w:left="6016" w:hanging="365"/>
      </w:pPr>
      <w:rPr>
        <w:rFonts w:hint="default"/>
      </w:rPr>
    </w:lvl>
    <w:lvl w:ilvl="7">
      <w:numFmt w:val="bullet"/>
      <w:lvlText w:val="•"/>
      <w:lvlJc w:val="left"/>
      <w:pPr>
        <w:ind w:left="6982" w:hanging="365"/>
      </w:pPr>
      <w:rPr>
        <w:rFonts w:hint="default"/>
      </w:rPr>
    </w:lvl>
    <w:lvl w:ilvl="8">
      <w:numFmt w:val="bullet"/>
      <w:lvlText w:val="•"/>
      <w:lvlJc w:val="left"/>
      <w:pPr>
        <w:ind w:left="7948" w:hanging="365"/>
      </w:pPr>
      <w:rPr>
        <w:rFonts w:hint="default"/>
      </w:rPr>
    </w:lvl>
  </w:abstractNum>
  <w:abstractNum w:abstractNumId="17" w15:restartNumberingAfterBreak="0">
    <w:nsid w:val="5BF75116"/>
    <w:multiLevelType w:val="multilevel"/>
    <w:tmpl w:val="C8F85D98"/>
    <w:lvl w:ilvl="0">
      <w:start w:val="6"/>
      <w:numFmt w:val="decimal"/>
      <w:lvlText w:val="%1"/>
      <w:lvlJc w:val="left"/>
      <w:pPr>
        <w:ind w:left="942" w:hanging="819"/>
      </w:pPr>
      <w:rPr>
        <w:rFonts w:hint="default"/>
      </w:rPr>
    </w:lvl>
    <w:lvl w:ilvl="1">
      <w:start w:val="2"/>
      <w:numFmt w:val="decimal"/>
      <w:lvlText w:val="%1.%2"/>
      <w:lvlJc w:val="left"/>
      <w:pPr>
        <w:ind w:left="942" w:hanging="819"/>
      </w:pPr>
      <w:rPr>
        <w:rFonts w:hint="default"/>
      </w:rPr>
    </w:lvl>
    <w:lvl w:ilvl="2">
      <w:start w:val="2"/>
      <w:numFmt w:val="decimal"/>
      <w:lvlText w:val="%1.%2.%3"/>
      <w:lvlJc w:val="left"/>
      <w:pPr>
        <w:ind w:left="942" w:hanging="819"/>
      </w:pPr>
      <w:rPr>
        <w:rFonts w:ascii="Calibri" w:eastAsia="Calibri" w:hAnsi="Calibri" w:cs="Calibri" w:hint="default"/>
        <w:spacing w:val="-3"/>
        <w:w w:val="100"/>
        <w:sz w:val="24"/>
        <w:szCs w:val="24"/>
      </w:rPr>
    </w:lvl>
    <w:lvl w:ilvl="3">
      <w:numFmt w:val="bullet"/>
      <w:lvlText w:val="•"/>
      <w:lvlJc w:val="left"/>
      <w:pPr>
        <w:ind w:left="3622" w:hanging="819"/>
      </w:pPr>
      <w:rPr>
        <w:rFonts w:hint="default"/>
      </w:rPr>
    </w:lvl>
    <w:lvl w:ilvl="4">
      <w:numFmt w:val="bullet"/>
      <w:lvlText w:val="•"/>
      <w:lvlJc w:val="left"/>
      <w:pPr>
        <w:ind w:left="4516" w:hanging="819"/>
      </w:pPr>
      <w:rPr>
        <w:rFonts w:hint="default"/>
      </w:rPr>
    </w:lvl>
    <w:lvl w:ilvl="5">
      <w:numFmt w:val="bullet"/>
      <w:lvlText w:val="•"/>
      <w:lvlJc w:val="left"/>
      <w:pPr>
        <w:ind w:left="5410" w:hanging="819"/>
      </w:pPr>
      <w:rPr>
        <w:rFonts w:hint="default"/>
      </w:rPr>
    </w:lvl>
    <w:lvl w:ilvl="6">
      <w:numFmt w:val="bullet"/>
      <w:lvlText w:val="•"/>
      <w:lvlJc w:val="left"/>
      <w:pPr>
        <w:ind w:left="6304" w:hanging="819"/>
      </w:pPr>
      <w:rPr>
        <w:rFonts w:hint="default"/>
      </w:rPr>
    </w:lvl>
    <w:lvl w:ilvl="7">
      <w:numFmt w:val="bullet"/>
      <w:lvlText w:val="•"/>
      <w:lvlJc w:val="left"/>
      <w:pPr>
        <w:ind w:left="7198" w:hanging="819"/>
      </w:pPr>
      <w:rPr>
        <w:rFonts w:hint="default"/>
      </w:rPr>
    </w:lvl>
    <w:lvl w:ilvl="8">
      <w:numFmt w:val="bullet"/>
      <w:lvlText w:val="•"/>
      <w:lvlJc w:val="left"/>
      <w:pPr>
        <w:ind w:left="8092" w:hanging="819"/>
      </w:pPr>
      <w:rPr>
        <w:rFonts w:hint="default"/>
      </w:rPr>
    </w:lvl>
  </w:abstractNum>
  <w:abstractNum w:abstractNumId="18" w15:restartNumberingAfterBreak="0">
    <w:nsid w:val="5C0856B2"/>
    <w:multiLevelType w:val="multilevel"/>
    <w:tmpl w:val="F60A6504"/>
    <w:lvl w:ilvl="0">
      <w:start w:val="4"/>
      <w:numFmt w:val="decimal"/>
      <w:lvlText w:val="%1."/>
      <w:lvlJc w:val="left"/>
      <w:pPr>
        <w:ind w:left="788" w:hanging="567"/>
      </w:pPr>
      <w:rPr>
        <w:rFonts w:ascii="Calibri" w:eastAsia="Calibri" w:hAnsi="Calibri" w:cs="Calibri" w:hint="default"/>
        <w:b/>
        <w:bCs/>
        <w:spacing w:val="-3"/>
        <w:w w:val="100"/>
        <w:sz w:val="24"/>
        <w:szCs w:val="24"/>
      </w:rPr>
    </w:lvl>
    <w:lvl w:ilvl="1">
      <w:start w:val="1"/>
      <w:numFmt w:val="decimal"/>
      <w:lvlText w:val="%1.%2."/>
      <w:lvlJc w:val="left"/>
      <w:pPr>
        <w:ind w:left="788" w:hanging="567"/>
      </w:pPr>
      <w:rPr>
        <w:rFonts w:ascii="Calibri" w:eastAsia="Calibri" w:hAnsi="Calibri" w:cs="Calibri" w:hint="default"/>
        <w:b/>
        <w:bCs/>
        <w:spacing w:val="-25"/>
        <w:w w:val="100"/>
        <w:sz w:val="24"/>
        <w:szCs w:val="24"/>
      </w:rPr>
    </w:lvl>
    <w:lvl w:ilvl="2">
      <w:numFmt w:val="bullet"/>
      <w:lvlText w:val="•"/>
      <w:lvlJc w:val="left"/>
      <w:pPr>
        <w:ind w:left="2600" w:hanging="567"/>
      </w:pPr>
      <w:rPr>
        <w:rFonts w:hint="default"/>
      </w:rPr>
    </w:lvl>
    <w:lvl w:ilvl="3">
      <w:numFmt w:val="bullet"/>
      <w:lvlText w:val="•"/>
      <w:lvlJc w:val="left"/>
      <w:pPr>
        <w:ind w:left="3510" w:hanging="567"/>
      </w:pPr>
      <w:rPr>
        <w:rFonts w:hint="default"/>
      </w:rPr>
    </w:lvl>
    <w:lvl w:ilvl="4">
      <w:numFmt w:val="bullet"/>
      <w:lvlText w:val="•"/>
      <w:lvlJc w:val="left"/>
      <w:pPr>
        <w:ind w:left="4420" w:hanging="567"/>
      </w:pPr>
      <w:rPr>
        <w:rFonts w:hint="default"/>
      </w:rPr>
    </w:lvl>
    <w:lvl w:ilvl="5">
      <w:numFmt w:val="bullet"/>
      <w:lvlText w:val="•"/>
      <w:lvlJc w:val="left"/>
      <w:pPr>
        <w:ind w:left="5330" w:hanging="567"/>
      </w:pPr>
      <w:rPr>
        <w:rFonts w:hint="default"/>
      </w:rPr>
    </w:lvl>
    <w:lvl w:ilvl="6">
      <w:numFmt w:val="bullet"/>
      <w:lvlText w:val="•"/>
      <w:lvlJc w:val="left"/>
      <w:pPr>
        <w:ind w:left="6240" w:hanging="567"/>
      </w:pPr>
      <w:rPr>
        <w:rFonts w:hint="default"/>
      </w:rPr>
    </w:lvl>
    <w:lvl w:ilvl="7">
      <w:numFmt w:val="bullet"/>
      <w:lvlText w:val="•"/>
      <w:lvlJc w:val="left"/>
      <w:pPr>
        <w:ind w:left="7150" w:hanging="567"/>
      </w:pPr>
      <w:rPr>
        <w:rFonts w:hint="default"/>
      </w:rPr>
    </w:lvl>
    <w:lvl w:ilvl="8">
      <w:numFmt w:val="bullet"/>
      <w:lvlText w:val="•"/>
      <w:lvlJc w:val="left"/>
      <w:pPr>
        <w:ind w:left="8060" w:hanging="567"/>
      </w:pPr>
      <w:rPr>
        <w:rFonts w:hint="default"/>
      </w:rPr>
    </w:lvl>
  </w:abstractNum>
  <w:abstractNum w:abstractNumId="19" w15:restartNumberingAfterBreak="0">
    <w:nsid w:val="639052DD"/>
    <w:multiLevelType w:val="multilevel"/>
    <w:tmpl w:val="C5FA849C"/>
    <w:lvl w:ilvl="0">
      <w:start w:val="9"/>
      <w:numFmt w:val="decimal"/>
      <w:lvlText w:val="%1"/>
      <w:lvlJc w:val="left"/>
      <w:pPr>
        <w:ind w:left="1074" w:hanging="569"/>
      </w:pPr>
      <w:rPr>
        <w:rFonts w:hint="default"/>
      </w:rPr>
    </w:lvl>
    <w:lvl w:ilvl="1">
      <w:start w:val="1"/>
      <w:numFmt w:val="decimal"/>
      <w:lvlText w:val="%1.%2"/>
      <w:lvlJc w:val="left"/>
      <w:pPr>
        <w:ind w:left="1074" w:hanging="569"/>
      </w:pPr>
      <w:rPr>
        <w:rFonts w:hint="default"/>
      </w:rPr>
    </w:lvl>
    <w:lvl w:ilvl="2">
      <w:numFmt w:val="decimal"/>
      <w:lvlText w:val="%1.%2.%3"/>
      <w:lvlJc w:val="left"/>
      <w:pPr>
        <w:ind w:left="1074" w:hanging="569"/>
        <w:jc w:val="right"/>
      </w:pPr>
      <w:rPr>
        <w:rFonts w:ascii="Calibri" w:eastAsia="Calibri" w:hAnsi="Calibri" w:cs="Calibri" w:hint="default"/>
        <w:spacing w:val="-26"/>
        <w:w w:val="100"/>
        <w:sz w:val="24"/>
        <w:szCs w:val="24"/>
      </w:rPr>
    </w:lvl>
    <w:lvl w:ilvl="3">
      <w:start w:val="1"/>
      <w:numFmt w:val="lowerLetter"/>
      <w:lvlText w:val="%4)"/>
      <w:lvlJc w:val="left"/>
      <w:pPr>
        <w:ind w:left="942" w:hanging="348"/>
      </w:pPr>
      <w:rPr>
        <w:rFonts w:ascii="Calibri" w:eastAsia="Calibri" w:hAnsi="Calibri" w:cs="Calibri" w:hint="default"/>
        <w:spacing w:val="-3"/>
        <w:w w:val="100"/>
        <w:sz w:val="24"/>
        <w:szCs w:val="24"/>
      </w:rPr>
    </w:lvl>
    <w:lvl w:ilvl="4">
      <w:numFmt w:val="bullet"/>
      <w:lvlText w:val="•"/>
      <w:lvlJc w:val="left"/>
      <w:pPr>
        <w:ind w:left="4013" w:hanging="348"/>
      </w:pPr>
      <w:rPr>
        <w:rFonts w:hint="default"/>
      </w:rPr>
    </w:lvl>
    <w:lvl w:ilvl="5">
      <w:numFmt w:val="bullet"/>
      <w:lvlText w:val="•"/>
      <w:lvlJc w:val="left"/>
      <w:pPr>
        <w:ind w:left="4991" w:hanging="348"/>
      </w:pPr>
      <w:rPr>
        <w:rFonts w:hint="default"/>
      </w:rPr>
    </w:lvl>
    <w:lvl w:ilvl="6">
      <w:numFmt w:val="bullet"/>
      <w:lvlText w:val="•"/>
      <w:lvlJc w:val="left"/>
      <w:pPr>
        <w:ind w:left="5968" w:hanging="348"/>
      </w:pPr>
      <w:rPr>
        <w:rFonts w:hint="default"/>
      </w:rPr>
    </w:lvl>
    <w:lvl w:ilvl="7">
      <w:numFmt w:val="bullet"/>
      <w:lvlText w:val="•"/>
      <w:lvlJc w:val="left"/>
      <w:pPr>
        <w:ind w:left="6946" w:hanging="348"/>
      </w:pPr>
      <w:rPr>
        <w:rFonts w:hint="default"/>
      </w:rPr>
    </w:lvl>
    <w:lvl w:ilvl="8">
      <w:numFmt w:val="bullet"/>
      <w:lvlText w:val="•"/>
      <w:lvlJc w:val="left"/>
      <w:pPr>
        <w:ind w:left="7924" w:hanging="348"/>
      </w:pPr>
      <w:rPr>
        <w:rFonts w:hint="default"/>
      </w:rPr>
    </w:lvl>
  </w:abstractNum>
  <w:abstractNum w:abstractNumId="20" w15:restartNumberingAfterBreak="0">
    <w:nsid w:val="676D1340"/>
    <w:multiLevelType w:val="multilevel"/>
    <w:tmpl w:val="CA50E218"/>
    <w:lvl w:ilvl="0">
      <w:start w:val="6"/>
      <w:numFmt w:val="decimal"/>
      <w:lvlText w:val="%1"/>
      <w:lvlJc w:val="left"/>
      <w:pPr>
        <w:ind w:left="1074" w:hanging="720"/>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074" w:hanging="720"/>
      </w:pPr>
      <w:rPr>
        <w:rFonts w:hint="default"/>
      </w:rPr>
    </w:lvl>
    <w:lvl w:ilvl="3">
      <w:start w:val="1"/>
      <w:numFmt w:val="decimal"/>
      <w:lvlText w:val="%1.%2.%3.%4"/>
      <w:lvlJc w:val="left"/>
      <w:pPr>
        <w:ind w:left="1074" w:hanging="720"/>
      </w:pPr>
      <w:rPr>
        <w:rFonts w:ascii="Calibri" w:eastAsia="Calibri" w:hAnsi="Calibri" w:cs="Calibri" w:hint="default"/>
        <w:spacing w:val="-2"/>
        <w:w w:val="100"/>
        <w:sz w:val="24"/>
        <w:szCs w:val="24"/>
      </w:rPr>
    </w:lvl>
    <w:lvl w:ilvl="4">
      <w:numFmt w:val="bullet"/>
      <w:lvlText w:val="•"/>
      <w:lvlJc w:val="left"/>
      <w:pPr>
        <w:ind w:left="4600" w:hanging="720"/>
      </w:pPr>
      <w:rPr>
        <w:rFonts w:hint="default"/>
      </w:rPr>
    </w:lvl>
    <w:lvl w:ilvl="5">
      <w:numFmt w:val="bullet"/>
      <w:lvlText w:val="•"/>
      <w:lvlJc w:val="left"/>
      <w:pPr>
        <w:ind w:left="5480" w:hanging="720"/>
      </w:pPr>
      <w:rPr>
        <w:rFonts w:hint="default"/>
      </w:rPr>
    </w:lvl>
    <w:lvl w:ilvl="6">
      <w:numFmt w:val="bullet"/>
      <w:lvlText w:val="•"/>
      <w:lvlJc w:val="left"/>
      <w:pPr>
        <w:ind w:left="6360" w:hanging="720"/>
      </w:pPr>
      <w:rPr>
        <w:rFonts w:hint="default"/>
      </w:rPr>
    </w:lvl>
    <w:lvl w:ilvl="7">
      <w:numFmt w:val="bullet"/>
      <w:lvlText w:val="•"/>
      <w:lvlJc w:val="left"/>
      <w:pPr>
        <w:ind w:left="7240" w:hanging="720"/>
      </w:pPr>
      <w:rPr>
        <w:rFonts w:hint="default"/>
      </w:rPr>
    </w:lvl>
    <w:lvl w:ilvl="8">
      <w:numFmt w:val="bullet"/>
      <w:lvlText w:val="•"/>
      <w:lvlJc w:val="left"/>
      <w:pPr>
        <w:ind w:left="8120" w:hanging="720"/>
      </w:pPr>
      <w:rPr>
        <w:rFonts w:hint="default"/>
      </w:rPr>
    </w:lvl>
  </w:abstractNum>
  <w:abstractNum w:abstractNumId="21" w15:restartNumberingAfterBreak="0">
    <w:nsid w:val="6AE05310"/>
    <w:multiLevelType w:val="multilevel"/>
    <w:tmpl w:val="3E26C960"/>
    <w:lvl w:ilvl="0">
      <w:start w:val="5"/>
      <w:numFmt w:val="decimal"/>
      <w:lvlText w:val="%1"/>
      <w:lvlJc w:val="left"/>
      <w:pPr>
        <w:ind w:left="942" w:hanging="708"/>
      </w:pPr>
      <w:rPr>
        <w:rFonts w:hint="default"/>
      </w:rPr>
    </w:lvl>
    <w:lvl w:ilvl="1">
      <w:start w:val="4"/>
      <w:numFmt w:val="decimal"/>
      <w:lvlText w:val="%1.%2"/>
      <w:lvlJc w:val="left"/>
      <w:pPr>
        <w:ind w:left="942" w:hanging="708"/>
      </w:pPr>
      <w:rPr>
        <w:rFonts w:hint="default"/>
      </w:rPr>
    </w:lvl>
    <w:lvl w:ilvl="2">
      <w:start w:val="1"/>
      <w:numFmt w:val="decimal"/>
      <w:lvlText w:val="%1.%2.%3"/>
      <w:lvlJc w:val="left"/>
      <w:pPr>
        <w:ind w:left="942" w:hanging="708"/>
      </w:pPr>
      <w:rPr>
        <w:rFonts w:ascii="Calibri" w:eastAsia="Calibri" w:hAnsi="Calibri" w:cs="Calibri" w:hint="default"/>
        <w:spacing w:val="-3"/>
        <w:w w:val="100"/>
        <w:sz w:val="24"/>
        <w:szCs w:val="24"/>
      </w:rPr>
    </w:lvl>
    <w:lvl w:ilvl="3">
      <w:numFmt w:val="bullet"/>
      <w:lvlText w:val="•"/>
      <w:lvlJc w:val="left"/>
      <w:pPr>
        <w:ind w:left="3688" w:hanging="708"/>
      </w:pPr>
      <w:rPr>
        <w:rFonts w:hint="default"/>
      </w:rPr>
    </w:lvl>
    <w:lvl w:ilvl="4">
      <w:numFmt w:val="bullet"/>
      <w:lvlText w:val="•"/>
      <w:lvlJc w:val="left"/>
      <w:pPr>
        <w:ind w:left="4573" w:hanging="708"/>
      </w:pPr>
      <w:rPr>
        <w:rFonts w:hint="default"/>
      </w:rPr>
    </w:lvl>
    <w:lvl w:ilvl="5">
      <w:numFmt w:val="bullet"/>
      <w:lvlText w:val="•"/>
      <w:lvlJc w:val="left"/>
      <w:pPr>
        <w:ind w:left="5457" w:hanging="708"/>
      </w:pPr>
      <w:rPr>
        <w:rFonts w:hint="default"/>
      </w:rPr>
    </w:lvl>
    <w:lvl w:ilvl="6">
      <w:numFmt w:val="bullet"/>
      <w:lvlText w:val="•"/>
      <w:lvlJc w:val="left"/>
      <w:pPr>
        <w:ind w:left="6342" w:hanging="708"/>
      </w:pPr>
      <w:rPr>
        <w:rFonts w:hint="default"/>
      </w:rPr>
    </w:lvl>
    <w:lvl w:ilvl="7">
      <w:numFmt w:val="bullet"/>
      <w:lvlText w:val="•"/>
      <w:lvlJc w:val="left"/>
      <w:pPr>
        <w:ind w:left="7226" w:hanging="708"/>
      </w:pPr>
      <w:rPr>
        <w:rFonts w:hint="default"/>
      </w:rPr>
    </w:lvl>
    <w:lvl w:ilvl="8">
      <w:numFmt w:val="bullet"/>
      <w:lvlText w:val="•"/>
      <w:lvlJc w:val="left"/>
      <w:pPr>
        <w:ind w:left="8111" w:hanging="708"/>
      </w:pPr>
      <w:rPr>
        <w:rFonts w:hint="default"/>
      </w:rPr>
    </w:lvl>
  </w:abstractNum>
  <w:abstractNum w:abstractNumId="22" w15:restartNumberingAfterBreak="0">
    <w:nsid w:val="72160BBD"/>
    <w:multiLevelType w:val="hybridMultilevel"/>
    <w:tmpl w:val="1E060CF2"/>
    <w:lvl w:ilvl="0" w:tplc="F550AB14">
      <w:start w:val="1"/>
      <w:numFmt w:val="upperRoman"/>
      <w:lvlText w:val="%1)"/>
      <w:lvlJc w:val="left"/>
      <w:pPr>
        <w:ind w:left="505" w:hanging="348"/>
        <w:jc w:val="right"/>
      </w:pPr>
      <w:rPr>
        <w:rFonts w:ascii="Calibri" w:eastAsia="Calibri" w:hAnsi="Calibri" w:cs="Calibri" w:hint="default"/>
        <w:spacing w:val="-3"/>
        <w:w w:val="100"/>
        <w:sz w:val="24"/>
        <w:szCs w:val="24"/>
      </w:rPr>
    </w:lvl>
    <w:lvl w:ilvl="1" w:tplc="BBF8B194">
      <w:numFmt w:val="bullet"/>
      <w:lvlText w:val="•"/>
      <w:lvlJc w:val="left"/>
      <w:pPr>
        <w:ind w:left="1438" w:hanging="348"/>
      </w:pPr>
      <w:rPr>
        <w:rFonts w:hint="default"/>
      </w:rPr>
    </w:lvl>
    <w:lvl w:ilvl="2" w:tplc="2214C786">
      <w:numFmt w:val="bullet"/>
      <w:lvlText w:val="•"/>
      <w:lvlJc w:val="left"/>
      <w:pPr>
        <w:ind w:left="2376" w:hanging="348"/>
      </w:pPr>
      <w:rPr>
        <w:rFonts w:hint="default"/>
      </w:rPr>
    </w:lvl>
    <w:lvl w:ilvl="3" w:tplc="F1F250AE">
      <w:numFmt w:val="bullet"/>
      <w:lvlText w:val="•"/>
      <w:lvlJc w:val="left"/>
      <w:pPr>
        <w:ind w:left="3314" w:hanging="348"/>
      </w:pPr>
      <w:rPr>
        <w:rFonts w:hint="default"/>
      </w:rPr>
    </w:lvl>
    <w:lvl w:ilvl="4" w:tplc="77267BB2">
      <w:numFmt w:val="bullet"/>
      <w:lvlText w:val="•"/>
      <w:lvlJc w:val="left"/>
      <w:pPr>
        <w:ind w:left="4252" w:hanging="348"/>
      </w:pPr>
      <w:rPr>
        <w:rFonts w:hint="default"/>
      </w:rPr>
    </w:lvl>
    <w:lvl w:ilvl="5" w:tplc="BB24CCF0">
      <w:numFmt w:val="bullet"/>
      <w:lvlText w:val="•"/>
      <w:lvlJc w:val="left"/>
      <w:pPr>
        <w:ind w:left="5190" w:hanging="348"/>
      </w:pPr>
      <w:rPr>
        <w:rFonts w:hint="default"/>
      </w:rPr>
    </w:lvl>
    <w:lvl w:ilvl="6" w:tplc="BB94B596">
      <w:numFmt w:val="bullet"/>
      <w:lvlText w:val="•"/>
      <w:lvlJc w:val="left"/>
      <w:pPr>
        <w:ind w:left="6128" w:hanging="348"/>
      </w:pPr>
      <w:rPr>
        <w:rFonts w:hint="default"/>
      </w:rPr>
    </w:lvl>
    <w:lvl w:ilvl="7" w:tplc="AF781E62">
      <w:numFmt w:val="bullet"/>
      <w:lvlText w:val="•"/>
      <w:lvlJc w:val="left"/>
      <w:pPr>
        <w:ind w:left="7066" w:hanging="348"/>
      </w:pPr>
      <w:rPr>
        <w:rFonts w:hint="default"/>
      </w:rPr>
    </w:lvl>
    <w:lvl w:ilvl="8" w:tplc="EF2ADBAA">
      <w:numFmt w:val="bullet"/>
      <w:lvlText w:val="•"/>
      <w:lvlJc w:val="left"/>
      <w:pPr>
        <w:ind w:left="8004" w:hanging="348"/>
      </w:pPr>
      <w:rPr>
        <w:rFonts w:hint="default"/>
      </w:rPr>
    </w:lvl>
  </w:abstractNum>
  <w:abstractNum w:abstractNumId="23" w15:restartNumberingAfterBreak="0">
    <w:nsid w:val="74AB0DD8"/>
    <w:multiLevelType w:val="multilevel"/>
    <w:tmpl w:val="230CEC90"/>
    <w:lvl w:ilvl="0">
      <w:start w:val="2"/>
      <w:numFmt w:val="decimal"/>
      <w:lvlText w:val="%1"/>
      <w:lvlJc w:val="left"/>
      <w:pPr>
        <w:ind w:left="222" w:hanging="358"/>
      </w:pPr>
      <w:rPr>
        <w:rFonts w:hint="default"/>
      </w:rPr>
    </w:lvl>
    <w:lvl w:ilvl="1">
      <w:start w:val="1"/>
      <w:numFmt w:val="decimal"/>
      <w:lvlText w:val="%1.%2"/>
      <w:lvlJc w:val="left"/>
      <w:pPr>
        <w:ind w:left="222" w:hanging="358"/>
      </w:pPr>
      <w:rPr>
        <w:rFonts w:ascii="Calibri" w:eastAsia="Calibri" w:hAnsi="Calibri" w:cs="Calibri" w:hint="default"/>
        <w:spacing w:val="-2"/>
        <w:w w:val="100"/>
        <w:sz w:val="24"/>
        <w:szCs w:val="24"/>
      </w:rPr>
    </w:lvl>
    <w:lvl w:ilvl="2">
      <w:numFmt w:val="bullet"/>
      <w:lvlText w:val="•"/>
      <w:lvlJc w:val="left"/>
      <w:pPr>
        <w:ind w:left="2152" w:hanging="358"/>
      </w:pPr>
      <w:rPr>
        <w:rFonts w:hint="default"/>
      </w:rPr>
    </w:lvl>
    <w:lvl w:ilvl="3">
      <w:numFmt w:val="bullet"/>
      <w:lvlText w:val="•"/>
      <w:lvlJc w:val="left"/>
      <w:pPr>
        <w:ind w:left="3118" w:hanging="358"/>
      </w:pPr>
      <w:rPr>
        <w:rFonts w:hint="default"/>
      </w:rPr>
    </w:lvl>
    <w:lvl w:ilvl="4">
      <w:numFmt w:val="bullet"/>
      <w:lvlText w:val="•"/>
      <w:lvlJc w:val="left"/>
      <w:pPr>
        <w:ind w:left="4084" w:hanging="358"/>
      </w:pPr>
      <w:rPr>
        <w:rFonts w:hint="default"/>
      </w:rPr>
    </w:lvl>
    <w:lvl w:ilvl="5">
      <w:numFmt w:val="bullet"/>
      <w:lvlText w:val="•"/>
      <w:lvlJc w:val="left"/>
      <w:pPr>
        <w:ind w:left="5050" w:hanging="358"/>
      </w:pPr>
      <w:rPr>
        <w:rFonts w:hint="default"/>
      </w:rPr>
    </w:lvl>
    <w:lvl w:ilvl="6">
      <w:numFmt w:val="bullet"/>
      <w:lvlText w:val="•"/>
      <w:lvlJc w:val="left"/>
      <w:pPr>
        <w:ind w:left="6016" w:hanging="358"/>
      </w:pPr>
      <w:rPr>
        <w:rFonts w:hint="default"/>
      </w:rPr>
    </w:lvl>
    <w:lvl w:ilvl="7">
      <w:numFmt w:val="bullet"/>
      <w:lvlText w:val="•"/>
      <w:lvlJc w:val="left"/>
      <w:pPr>
        <w:ind w:left="6982" w:hanging="358"/>
      </w:pPr>
      <w:rPr>
        <w:rFonts w:hint="default"/>
      </w:rPr>
    </w:lvl>
    <w:lvl w:ilvl="8">
      <w:numFmt w:val="bullet"/>
      <w:lvlText w:val="•"/>
      <w:lvlJc w:val="left"/>
      <w:pPr>
        <w:ind w:left="7948" w:hanging="358"/>
      </w:pPr>
      <w:rPr>
        <w:rFonts w:hint="default"/>
      </w:rPr>
    </w:lvl>
  </w:abstractNum>
  <w:num w:numId="1">
    <w:abstractNumId w:val="2"/>
  </w:num>
  <w:num w:numId="2">
    <w:abstractNumId w:val="10"/>
  </w:num>
  <w:num w:numId="3">
    <w:abstractNumId w:val="8"/>
  </w:num>
  <w:num w:numId="4">
    <w:abstractNumId w:val="16"/>
  </w:num>
  <w:num w:numId="5">
    <w:abstractNumId w:val="13"/>
  </w:num>
  <w:num w:numId="6">
    <w:abstractNumId w:val="23"/>
  </w:num>
  <w:num w:numId="7">
    <w:abstractNumId w:val="4"/>
  </w:num>
  <w:num w:numId="8">
    <w:abstractNumId w:val="7"/>
  </w:num>
  <w:num w:numId="9">
    <w:abstractNumId w:val="11"/>
  </w:num>
  <w:num w:numId="10">
    <w:abstractNumId w:val="15"/>
  </w:num>
  <w:num w:numId="11">
    <w:abstractNumId w:val="3"/>
  </w:num>
  <w:num w:numId="12">
    <w:abstractNumId w:val="12"/>
  </w:num>
  <w:num w:numId="13">
    <w:abstractNumId w:val="22"/>
  </w:num>
  <w:num w:numId="14">
    <w:abstractNumId w:val="19"/>
  </w:num>
  <w:num w:numId="15">
    <w:abstractNumId w:val="0"/>
  </w:num>
  <w:num w:numId="16">
    <w:abstractNumId w:val="6"/>
  </w:num>
  <w:num w:numId="17">
    <w:abstractNumId w:val="9"/>
  </w:num>
  <w:num w:numId="18">
    <w:abstractNumId w:val="20"/>
  </w:num>
  <w:num w:numId="19">
    <w:abstractNumId w:val="17"/>
  </w:num>
  <w:num w:numId="20">
    <w:abstractNumId w:val="21"/>
  </w:num>
  <w:num w:numId="21">
    <w:abstractNumId w:val="1"/>
  </w:num>
  <w:num w:numId="22">
    <w:abstractNumId w:val="18"/>
  </w:num>
  <w:num w:numId="23">
    <w:abstractNumId w:val="14"/>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8CE"/>
    <w:rsid w:val="000E1D80"/>
    <w:rsid w:val="000F2E24"/>
    <w:rsid w:val="00251130"/>
    <w:rsid w:val="00253B36"/>
    <w:rsid w:val="00260B1A"/>
    <w:rsid w:val="002F30BC"/>
    <w:rsid w:val="003058CE"/>
    <w:rsid w:val="00316B80"/>
    <w:rsid w:val="00321385"/>
    <w:rsid w:val="00352E8D"/>
    <w:rsid w:val="004A50B6"/>
    <w:rsid w:val="004E13D9"/>
    <w:rsid w:val="005B144B"/>
    <w:rsid w:val="005E1D89"/>
    <w:rsid w:val="005F70B0"/>
    <w:rsid w:val="00697807"/>
    <w:rsid w:val="006A7DA0"/>
    <w:rsid w:val="006D1739"/>
    <w:rsid w:val="00712C26"/>
    <w:rsid w:val="007E23D1"/>
    <w:rsid w:val="007F5260"/>
    <w:rsid w:val="00950006"/>
    <w:rsid w:val="00964290"/>
    <w:rsid w:val="009713AD"/>
    <w:rsid w:val="009E107F"/>
    <w:rsid w:val="00A745C7"/>
    <w:rsid w:val="00BE6BDF"/>
    <w:rsid w:val="00BF7D6F"/>
    <w:rsid w:val="00D6400E"/>
    <w:rsid w:val="00D9473C"/>
    <w:rsid w:val="00DA6E39"/>
    <w:rsid w:val="00E222E9"/>
    <w:rsid w:val="00E2362B"/>
    <w:rsid w:val="00E62F24"/>
    <w:rsid w:val="00EB3653"/>
    <w:rsid w:val="00EF381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C030E1B-1EEC-480C-97F3-A6F3F3AFF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val="pt-BR"/>
    </w:rPr>
  </w:style>
  <w:style w:type="paragraph" w:styleId="Ttulo1">
    <w:name w:val="heading 1"/>
    <w:basedOn w:val="Normal"/>
    <w:uiPriority w:val="1"/>
    <w:qFormat/>
    <w:pPr>
      <w:ind w:left="222"/>
      <w:outlineLvl w:val="0"/>
    </w:pPr>
    <w:rPr>
      <w:b/>
      <w:bCs/>
      <w:sz w:val="24"/>
      <w:szCs w:val="24"/>
    </w:rPr>
  </w:style>
  <w:style w:type="paragraph" w:styleId="Ttulo2">
    <w:name w:val="heading 2"/>
    <w:basedOn w:val="Normal"/>
    <w:uiPriority w:val="1"/>
    <w:qFormat/>
    <w:pPr>
      <w:ind w:left="222" w:right="155" w:hanging="1134"/>
      <w:jc w:val="both"/>
      <w:outlineLvl w:val="1"/>
    </w:pPr>
    <w:rPr>
      <w:b/>
      <w:bCs/>
      <w:i/>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074" w:hanging="852"/>
      <w:jc w:val="both"/>
    </w:pPr>
  </w:style>
  <w:style w:type="paragraph" w:customStyle="1" w:styleId="TableParagraph">
    <w:name w:val="Table Paragraph"/>
    <w:basedOn w:val="Normal"/>
    <w:uiPriority w:val="1"/>
    <w:qFormat/>
    <w:pPr>
      <w:spacing w:line="243" w:lineRule="exact"/>
      <w:ind w:left="107"/>
    </w:pPr>
  </w:style>
  <w:style w:type="paragraph" w:styleId="Cabealho">
    <w:name w:val="header"/>
    <w:basedOn w:val="Normal"/>
    <w:link w:val="CabealhoChar"/>
    <w:uiPriority w:val="99"/>
    <w:unhideWhenUsed/>
    <w:rsid w:val="000F2E24"/>
    <w:pPr>
      <w:tabs>
        <w:tab w:val="center" w:pos="4252"/>
        <w:tab w:val="right" w:pos="8504"/>
      </w:tabs>
    </w:pPr>
  </w:style>
  <w:style w:type="character" w:customStyle="1" w:styleId="CabealhoChar">
    <w:name w:val="Cabeçalho Char"/>
    <w:basedOn w:val="Fontepargpadro"/>
    <w:link w:val="Cabealho"/>
    <w:uiPriority w:val="99"/>
    <w:rsid w:val="000F2E24"/>
    <w:rPr>
      <w:rFonts w:ascii="Calibri" w:eastAsia="Calibri" w:hAnsi="Calibri" w:cs="Calibri"/>
      <w:lang w:val="pt-BR"/>
    </w:rPr>
  </w:style>
  <w:style w:type="paragraph" w:styleId="Rodap">
    <w:name w:val="footer"/>
    <w:basedOn w:val="Normal"/>
    <w:link w:val="RodapChar"/>
    <w:uiPriority w:val="99"/>
    <w:unhideWhenUsed/>
    <w:rsid w:val="000F2E24"/>
    <w:pPr>
      <w:tabs>
        <w:tab w:val="center" w:pos="4252"/>
        <w:tab w:val="right" w:pos="8504"/>
      </w:tabs>
    </w:pPr>
  </w:style>
  <w:style w:type="character" w:customStyle="1" w:styleId="RodapChar">
    <w:name w:val="Rodapé Char"/>
    <w:basedOn w:val="Fontepargpadro"/>
    <w:link w:val="Rodap"/>
    <w:uiPriority w:val="99"/>
    <w:rsid w:val="000F2E24"/>
    <w:rPr>
      <w:rFonts w:ascii="Calibri" w:eastAsia="Calibri" w:hAnsi="Calibri" w:cs="Calibri"/>
      <w:lang w:val="pt-BR"/>
    </w:rPr>
  </w:style>
  <w:style w:type="paragraph" w:customStyle="1" w:styleId="Normal1">
    <w:name w:val="Normal1"/>
    <w:basedOn w:val="Normal"/>
    <w:qFormat/>
    <w:rsid w:val="002F30BC"/>
    <w:pPr>
      <w:suppressAutoHyphens/>
      <w:autoSpaceDE/>
      <w:autoSpaceDN/>
    </w:pPr>
    <w:rPr>
      <w:rFonts w:ascii="Times New Roman" w:eastAsia="Lucida Sans Unicode" w:hAnsi="Times New Roman" w:cs="Times New Roman"/>
      <w:kern w:val="1"/>
      <w:sz w:val="20"/>
      <w:szCs w:val="24"/>
      <w:lang w:eastAsia="zh-CN" w:bidi="hi-IN"/>
    </w:rPr>
  </w:style>
  <w:style w:type="paragraph" w:styleId="Textodebalo">
    <w:name w:val="Balloon Text"/>
    <w:basedOn w:val="Normal"/>
    <w:link w:val="TextodebaloChar"/>
    <w:uiPriority w:val="99"/>
    <w:semiHidden/>
    <w:unhideWhenUsed/>
    <w:rsid w:val="00321385"/>
    <w:rPr>
      <w:rFonts w:ascii="Segoe UI" w:hAnsi="Segoe UI" w:cs="Segoe UI"/>
      <w:sz w:val="18"/>
      <w:szCs w:val="18"/>
    </w:rPr>
  </w:style>
  <w:style w:type="character" w:customStyle="1" w:styleId="TextodebaloChar">
    <w:name w:val="Texto de balão Char"/>
    <w:basedOn w:val="Fontepargpadro"/>
    <w:link w:val="Textodebalo"/>
    <w:uiPriority w:val="99"/>
    <w:semiHidden/>
    <w:rsid w:val="00321385"/>
    <w:rPr>
      <w:rFonts w:ascii="Segoe UI" w:eastAsia="Calibri" w:hAnsi="Segoe UI" w:cs="Segoe UI"/>
      <w:sz w:val="18"/>
      <w:szCs w:val="18"/>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7632499">
      <w:bodyDiv w:val="1"/>
      <w:marLeft w:val="0"/>
      <w:marRight w:val="0"/>
      <w:marTop w:val="0"/>
      <w:marBottom w:val="0"/>
      <w:divBdr>
        <w:top w:val="none" w:sz="0" w:space="0" w:color="auto"/>
        <w:left w:val="none" w:sz="0" w:space="0" w:color="auto"/>
        <w:bottom w:val="none" w:sz="0" w:space="0" w:color="auto"/>
        <w:right w:val="none" w:sz="0" w:space="0" w:color="auto"/>
      </w:divBdr>
    </w:div>
    <w:div w:id="17516612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82</Pages>
  <Words>25613</Words>
  <Characters>138314</Characters>
  <Application>Microsoft Office Word</Application>
  <DocSecurity>0</DocSecurity>
  <Lines>1152</Lines>
  <Paragraphs>327</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163600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 do Windows</cp:lastModifiedBy>
  <cp:revision>2</cp:revision>
  <cp:lastPrinted>2019-02-06T17:14:00Z</cp:lastPrinted>
  <dcterms:created xsi:type="dcterms:W3CDTF">2019-02-06T17:15:00Z</dcterms:created>
  <dcterms:modified xsi:type="dcterms:W3CDTF">2019-02-06T17:15:00Z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2016-04-06T00:00:00Z</vt:filetime>
  </property>
  <property fmtid="{D5CDD505-2E9C-101B-9397-08002B2CF9AE}" pid="3" name="Creator">
    <vt:lpwstr>Microsoft® Office Word 2007</vt:lpwstr>
  </property>
  <property fmtid="{D5CDD505-2E9C-101B-9397-08002B2CF9AE}" pid="4" name="LastSaved">
    <vt:filetime>2018-01-11T00:00:00Z</vt:filetime>
  </property>
</Properties>
</file>