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/>
        <w:spacing w:before="56" w:after="0"/>
        <w:ind w:left="101" w:right="178"/>
        <w:jc w:val="center"/>
      </w:pPr>
      <w:r>
        <w:rPr>
          <w:rFonts w:ascii="Times New Roman" w:hAnsi="Times New Roman" w:cs="Times New Roman"/>
          <w:b/>
          <w:color w:val="FF3333"/>
        </w:rPr>
        <w:t>ANEXO XV</w:t>
      </w:r>
    </w:p>
    <w:p>
      <w:pPr>
        <w:pStyle w:val="2"/>
        <w:spacing w:before="56" w:after="0"/>
        <w:ind w:left="101" w:right="178"/>
        <w:jc w:val="center"/>
      </w:pPr>
      <w:r>
        <w:rPr>
          <w:rFonts w:ascii="Times New Roman" w:hAnsi="Times New Roman" w:cs="Times New Roman"/>
          <w:b/>
          <w:bCs/>
        </w:rPr>
        <w:t xml:space="preserve"> DECLARAÇÃO DE QUE OS DIRIGENTES DA ENTIDADE NÃO SÃO AGENTES POLÍTICOS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2" w:after="0"/>
        <w:rPr>
          <w:rFonts w:ascii="Times New Roman" w:hAnsi="Times New Roman" w:cs="Times New Roman"/>
        </w:rPr>
      </w:pPr>
    </w:p>
    <w:p>
      <w:pPr>
        <w:pStyle w:val="2"/>
        <w:ind w:left="3046" w:right="3279"/>
        <w:jc w:val="center"/>
      </w:pPr>
      <w:r>
        <w:rPr>
          <w:rFonts w:ascii="Times New Roman" w:hAnsi="Times New Roman" w:cs="Times New Roman"/>
        </w:rPr>
        <w:t>D E C L A R A Ç Ã 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tabs>
          <w:tab w:val="left" w:pos="4263"/>
        </w:tabs>
        <w:spacing w:before="196" w:after="0"/>
        <w:ind w:left="101"/>
        <w:jc w:val="both"/>
      </w:pPr>
      <w:r>
        <w:rPr>
          <w:rStyle w:val="7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    presidente/diretor/provedor      do    </w:t>
      </w:r>
      <w:r>
        <w:rPr>
          <w:rStyle w:val="7"/>
          <w:rFonts w:ascii="Times New Roman" w:hAnsi="Times New Roman" w:cs="Times New Roman"/>
          <w:spacing w:val="14"/>
        </w:rPr>
        <w:t xml:space="preserve"> </w:t>
      </w:r>
      <w:r>
        <w:rPr>
          <w:rStyle w:val="7"/>
          <w:rFonts w:ascii="Times New Roman" w:hAnsi="Times New Roman" w:cs="Times New Roman"/>
        </w:rPr>
        <w:t>(a)</w:t>
      </w:r>
    </w:p>
    <w:p>
      <w:pPr>
        <w:pStyle w:val="2"/>
        <w:tabs>
          <w:tab w:val="left" w:pos="3783"/>
          <w:tab w:val="left" w:pos="6928"/>
        </w:tabs>
        <w:spacing w:before="1" w:after="0"/>
        <w:ind w:left="101" w:right="338"/>
        <w:jc w:val="both"/>
      </w:pPr>
      <w:r>
        <w:rPr>
          <w:rStyle w:val="7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</w:t>
      </w:r>
      <w:r>
        <w:rPr>
          <w:rStyle w:val="7"/>
          <w:rFonts w:ascii="Times New Roman" w:hAnsi="Times New Roman" w:cs="Times New Roman"/>
          <w:spacing w:val="31"/>
        </w:rPr>
        <w:t xml:space="preserve"> </w:t>
      </w:r>
      <w:r>
        <w:rPr>
          <w:rStyle w:val="7"/>
          <w:rFonts w:ascii="Times New Roman" w:hAnsi="Times New Roman" w:cs="Times New Roman"/>
        </w:rPr>
        <w:t>CPF</w:t>
      </w:r>
      <w:r>
        <w:rPr>
          <w:rStyle w:val="7"/>
          <w:rFonts w:ascii="Times New Roman" w:hAnsi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 declaro  </w:t>
      </w:r>
      <w:r>
        <w:rPr>
          <w:rStyle w:val="7"/>
          <w:rFonts w:ascii="Times New Roman" w:hAnsi="Times New Roman" w:cs="Times New Roman"/>
          <w:spacing w:val="60"/>
        </w:rPr>
        <w:t xml:space="preserve"> </w:t>
      </w:r>
      <w:r>
        <w:rPr>
          <w:rStyle w:val="7"/>
          <w:rFonts w:ascii="Times New Roman" w:hAnsi="Times New Roman" w:cs="Times New Roman"/>
        </w:rPr>
        <w:t xml:space="preserve">para  </w:t>
      </w:r>
      <w:r>
        <w:rPr>
          <w:rStyle w:val="7"/>
          <w:rFonts w:ascii="Times New Roman" w:hAnsi="Times New Roman" w:cs="Times New Roman"/>
          <w:spacing w:val="33"/>
        </w:rPr>
        <w:t xml:space="preserve"> </w:t>
      </w:r>
      <w:r>
        <w:rPr>
          <w:rStyle w:val="7"/>
          <w:rFonts w:ascii="Times New Roman" w:hAnsi="Times New Roman" w:cs="Times New Roman"/>
        </w:rPr>
        <w:t>os devidos fins e sob penas da lei, que não integram a respectiva diretoria agentes políticos do governo</w:t>
      </w:r>
      <w:r>
        <w:rPr>
          <w:rStyle w:val="7"/>
          <w:rFonts w:ascii="Times New Roman" w:hAnsi="Times New Roman" w:cs="Times New Roman"/>
          <w:spacing w:val="-16"/>
        </w:rPr>
        <w:t xml:space="preserve"> </w:t>
      </w:r>
      <w:r>
        <w:rPr>
          <w:rStyle w:val="7"/>
          <w:rFonts w:ascii="Times New Roman" w:hAnsi="Times New Roman" w:cs="Times New Roman"/>
        </w:rPr>
        <w:t>concedente.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1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491"/>
        </w:tabs>
        <w:spacing w:before="1" w:after="0"/>
        <w:ind w:left="101"/>
        <w:jc w:val="both"/>
      </w:pPr>
      <w:r>
        <w:rPr>
          <w:rStyle w:val="7"/>
          <w:rFonts w:ascii="Times New Roman" w:hAnsi="Times New Roman" w:cs="Times New Roman"/>
        </w:rPr>
        <w:t>Ferraz de Vasconcelos, ____ de _________________ de 2019.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ind w:right="235"/>
        <w:jc w:val="center"/>
      </w:pPr>
      <w:r>
        <w:rPr>
          <w:rFonts w:ascii="Times New Roman" w:hAnsi="Times New Roman" w:cs="Times New Roman"/>
        </w:rPr>
        <w:t>Assinatura e carimbo com identificação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A9C17AA"/>
    <w:rsid w:val="CA9C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paragraph" w:styleId="3">
    <w:name w:val="header"/>
    <w:basedOn w:val="1"/>
    <w:qFormat/>
    <w:uiPriority w:val="0"/>
    <w:pPr>
      <w:suppressAutoHyphens/>
      <w:spacing w:before="0" w:after="0"/>
    </w:pPr>
  </w:style>
  <w:style w:type="paragraph" w:styleId="4">
    <w:name w:val="footer"/>
    <w:basedOn w:val="1"/>
    <w:qFormat/>
    <w:uiPriority w:val="0"/>
    <w:pPr>
      <w:suppressAutoHyphens/>
      <w:spacing w:before="0" w:after="0"/>
    </w:pPr>
  </w:style>
  <w:style w:type="character" w:customStyle="1" w:styleId="7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2019-12-13T15:29:00Z</dcterms:created>
  <dc:creator>funcionario</dc:creator>
  <cp:lastModifiedBy>funcionario</cp:lastModifiedBy>
  <dcterms:modified xsi:type="dcterms:W3CDTF">2019-12-13T15:29:51Z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